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r w:rsidRPr="00A20EFA">
        <w:rPr>
          <w:b/>
          <w:color w:val="000000"/>
          <w:sz w:val="28"/>
          <w:szCs w:val="28"/>
          <w:lang w:val="uk-UA"/>
        </w:rPr>
        <w:t>МІНІСТЕРСТВО ОСВІТИ І НАУКИ УКРАЇНИ</w:t>
      </w: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r w:rsidRPr="00A20EFA">
        <w:rPr>
          <w:b/>
          <w:color w:val="000000"/>
          <w:sz w:val="28"/>
          <w:szCs w:val="28"/>
          <w:lang w:val="uk-UA"/>
        </w:rPr>
        <w:t>БЕРДЯНСЬКИЙ ДЕРЖАВНИЙ ПЕДАГОГІЧНИЙ УНІВЕРСИТЕТ</w:t>
      </w: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left="5670"/>
        <w:textAlignment w:val="baseline"/>
        <w:rPr>
          <w:color w:val="000000"/>
          <w:sz w:val="28"/>
          <w:szCs w:val="28"/>
          <w:lang w:val="uk-UA"/>
        </w:rPr>
      </w:pPr>
      <w:r w:rsidRPr="00A20EFA">
        <w:rPr>
          <w:color w:val="000000"/>
          <w:sz w:val="28"/>
          <w:szCs w:val="28"/>
          <w:lang w:val="uk-UA"/>
        </w:rPr>
        <w:t>ЗАТВЕРДЖУЮ</w:t>
      </w:r>
    </w:p>
    <w:p w:rsidR="00EF68D5" w:rsidRPr="00A20EFA" w:rsidRDefault="00EF68D5" w:rsidP="00EF68D5">
      <w:pPr>
        <w:pStyle w:val="rvps2"/>
        <w:shd w:val="clear" w:color="auto" w:fill="FFFFFF"/>
        <w:tabs>
          <w:tab w:val="left" w:pos="993"/>
        </w:tabs>
        <w:spacing w:before="0" w:beforeAutospacing="0" w:after="0" w:afterAutospacing="0"/>
        <w:ind w:left="5670"/>
        <w:textAlignment w:val="baseline"/>
        <w:rPr>
          <w:color w:val="000000"/>
          <w:sz w:val="28"/>
          <w:szCs w:val="28"/>
          <w:lang w:val="uk-UA"/>
        </w:rPr>
      </w:pPr>
      <w:r w:rsidRPr="00A20EFA">
        <w:rPr>
          <w:color w:val="000000"/>
          <w:sz w:val="28"/>
          <w:szCs w:val="28"/>
          <w:lang w:val="uk-UA"/>
        </w:rPr>
        <w:t>Голова вченої ради</w:t>
      </w:r>
    </w:p>
    <w:p w:rsidR="00EF68D5" w:rsidRPr="00A20EFA" w:rsidRDefault="00EF68D5" w:rsidP="00EF68D5">
      <w:pPr>
        <w:pStyle w:val="rvps2"/>
        <w:shd w:val="clear" w:color="auto" w:fill="FFFFFF"/>
        <w:tabs>
          <w:tab w:val="left" w:pos="993"/>
        </w:tabs>
        <w:spacing w:before="0" w:beforeAutospacing="0" w:after="0" w:afterAutospacing="0"/>
        <w:ind w:left="5670"/>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left="5670"/>
        <w:textAlignment w:val="baseline"/>
        <w:rPr>
          <w:b/>
          <w:color w:val="000000"/>
          <w:sz w:val="28"/>
          <w:szCs w:val="28"/>
          <w:lang w:val="uk-UA"/>
        </w:rPr>
      </w:pPr>
      <w:r w:rsidRPr="00A20EFA">
        <w:rPr>
          <w:b/>
          <w:color w:val="000000"/>
          <w:sz w:val="28"/>
          <w:szCs w:val="28"/>
          <w:lang w:val="uk-UA"/>
        </w:rPr>
        <w:t>__________</w:t>
      </w:r>
      <w:r w:rsidRPr="00A20EFA">
        <w:rPr>
          <w:color w:val="000000"/>
          <w:sz w:val="28"/>
          <w:szCs w:val="28"/>
          <w:lang w:val="uk-UA"/>
        </w:rPr>
        <w:t xml:space="preserve">І.Т. </w:t>
      </w:r>
      <w:proofErr w:type="spellStart"/>
      <w:r w:rsidRPr="00A20EFA">
        <w:rPr>
          <w:color w:val="000000"/>
          <w:sz w:val="28"/>
          <w:szCs w:val="28"/>
          <w:lang w:val="uk-UA"/>
        </w:rPr>
        <w:t>Богданов</w:t>
      </w:r>
      <w:proofErr w:type="spellEnd"/>
    </w:p>
    <w:p w:rsidR="00EF68D5" w:rsidRPr="00A20EFA" w:rsidRDefault="00EF68D5" w:rsidP="00EF68D5">
      <w:pPr>
        <w:pStyle w:val="rvps2"/>
        <w:shd w:val="clear" w:color="auto" w:fill="FFFFFF"/>
        <w:tabs>
          <w:tab w:val="left" w:pos="993"/>
        </w:tabs>
        <w:spacing w:before="0" w:beforeAutospacing="0" w:after="0" w:afterAutospacing="0"/>
        <w:ind w:left="5670"/>
        <w:textAlignment w:val="baseline"/>
        <w:rPr>
          <w:color w:val="000000"/>
          <w:sz w:val="28"/>
          <w:szCs w:val="28"/>
          <w:lang w:val="uk-UA"/>
        </w:rPr>
      </w:pPr>
      <w:r w:rsidRPr="00A20EFA">
        <w:rPr>
          <w:color w:val="000000"/>
          <w:sz w:val="28"/>
          <w:szCs w:val="28"/>
          <w:lang w:val="uk-UA"/>
        </w:rPr>
        <w:t>23 лютого 2017 року</w:t>
      </w:r>
    </w:p>
    <w:p w:rsidR="00EF68D5" w:rsidRPr="00A20EFA" w:rsidRDefault="00EF68D5" w:rsidP="00EF68D5">
      <w:pPr>
        <w:pStyle w:val="rvps2"/>
        <w:shd w:val="clear" w:color="auto" w:fill="FFFFFF"/>
        <w:tabs>
          <w:tab w:val="left" w:pos="993"/>
        </w:tabs>
        <w:spacing w:before="0" w:beforeAutospacing="0" w:after="0" w:afterAutospacing="0"/>
        <w:ind w:left="5670"/>
        <w:textAlignment w:val="baseline"/>
        <w:rPr>
          <w:color w:val="000000"/>
          <w:sz w:val="28"/>
          <w:szCs w:val="28"/>
          <w:lang w:val="uk-UA"/>
        </w:rPr>
      </w:pPr>
      <w:r w:rsidRPr="00A20EFA">
        <w:rPr>
          <w:color w:val="000000"/>
          <w:sz w:val="28"/>
          <w:szCs w:val="28"/>
          <w:lang w:val="uk-UA"/>
        </w:rPr>
        <w:t>(протокол № 10)</w:t>
      </w: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r w:rsidRPr="00A20EFA">
        <w:rPr>
          <w:b/>
          <w:color w:val="000000"/>
          <w:sz w:val="28"/>
          <w:szCs w:val="28"/>
          <w:lang w:val="uk-UA"/>
        </w:rPr>
        <w:t xml:space="preserve">ПОЛОЖЕННЯ </w:t>
      </w: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r w:rsidRPr="00A20EFA">
        <w:rPr>
          <w:b/>
          <w:color w:val="000000"/>
          <w:sz w:val="28"/>
          <w:szCs w:val="28"/>
          <w:lang w:val="uk-UA"/>
        </w:rPr>
        <w:t>ПРО СТИПЕНДІАЛЬНУ КОМІСІЮ</w:t>
      </w: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r w:rsidRPr="00A20EFA">
        <w:rPr>
          <w:b/>
          <w:color w:val="000000"/>
          <w:sz w:val="28"/>
          <w:szCs w:val="28"/>
          <w:lang w:val="uk-UA"/>
        </w:rPr>
        <w:t>БЕРДЯНСЬКОГО ДЕРЖАВНОГО ПЕДАГОГІЧНОГО УНІВЕРСИТЕТУ</w:t>
      </w: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b/>
          <w:color w:val="000000"/>
          <w:sz w:val="28"/>
          <w:szCs w:val="28"/>
          <w:lang w:val="uk-UA"/>
        </w:rPr>
      </w:pPr>
    </w:p>
    <w:p w:rsidR="00EF68D5" w:rsidRPr="00A20EFA" w:rsidRDefault="00EF68D5" w:rsidP="00EF68D5">
      <w:pPr>
        <w:pStyle w:val="rvps2"/>
        <w:shd w:val="clear" w:color="auto" w:fill="FFFFFF"/>
        <w:tabs>
          <w:tab w:val="left" w:pos="993"/>
        </w:tabs>
        <w:spacing w:before="0" w:beforeAutospacing="0" w:after="0" w:afterAutospacing="0"/>
        <w:ind w:firstLine="567"/>
        <w:jc w:val="center"/>
        <w:textAlignment w:val="baseline"/>
        <w:rPr>
          <w:lang w:val="uk-UA"/>
        </w:rPr>
      </w:pPr>
      <w:r w:rsidRPr="00A20EFA">
        <w:rPr>
          <w:color w:val="000000"/>
          <w:sz w:val="28"/>
          <w:szCs w:val="28"/>
          <w:lang w:val="uk-UA"/>
        </w:rPr>
        <w:t>Бердянськ, 2017</w:t>
      </w:r>
    </w:p>
    <w:p w:rsidR="00EF68D5" w:rsidRPr="00A20EFA" w:rsidRDefault="00EF68D5">
      <w:pPr>
        <w:rPr>
          <w:rFonts w:ascii="Times New Roman" w:hAnsi="Times New Roman" w:cs="Times New Roman"/>
          <w:sz w:val="28"/>
          <w:szCs w:val="28"/>
          <w:lang w:val="uk-UA"/>
        </w:rPr>
      </w:pPr>
      <w:r w:rsidRPr="00A20EFA">
        <w:rPr>
          <w:rFonts w:ascii="Times New Roman" w:hAnsi="Times New Roman" w:cs="Times New Roman"/>
          <w:sz w:val="28"/>
          <w:szCs w:val="28"/>
          <w:lang w:val="uk-UA"/>
        </w:rPr>
        <w:br w:type="page"/>
      </w:r>
    </w:p>
    <w:p w:rsidR="004A4B50" w:rsidRPr="00A20EFA" w:rsidRDefault="004A4B50" w:rsidP="00EF68D5">
      <w:pPr>
        <w:spacing w:after="0"/>
        <w:jc w:val="center"/>
        <w:rPr>
          <w:rFonts w:ascii="Times New Roman" w:hAnsi="Times New Roman" w:cs="Times New Roman"/>
          <w:b/>
          <w:sz w:val="28"/>
          <w:szCs w:val="28"/>
          <w:lang w:val="uk-UA"/>
        </w:rPr>
      </w:pPr>
      <w:r w:rsidRPr="00A20EFA">
        <w:rPr>
          <w:rFonts w:ascii="Times New Roman" w:hAnsi="Times New Roman" w:cs="Times New Roman"/>
          <w:b/>
          <w:sz w:val="28"/>
          <w:szCs w:val="28"/>
          <w:lang w:val="uk-UA"/>
        </w:rPr>
        <w:lastRenderedPageBreak/>
        <w:t>1. ЗАГАЛЬНІ ПОЛОЖЕННЯ</w:t>
      </w:r>
    </w:p>
    <w:p w:rsidR="004A4B50"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 xml:space="preserve"> </w:t>
      </w:r>
    </w:p>
    <w:p w:rsidR="004A4B50"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 xml:space="preserve">1.1. Положення про стипендіальну комісію Бердянського державного педагогічного університету (далі – Положення) містить основні вимоги щодо порядку формування та роботи стипендіальної комісії. </w:t>
      </w:r>
    </w:p>
    <w:p w:rsidR="00BE7C14"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 xml:space="preserve">1.2. Положення розроблено на основі Закону України «Про вищу освіту», Порядку призначення і виплати стипендій, затвердженого постановою Кабінету Міністрів України «Питання стипендіального забезпечення» від 12.07.2004 № 882 (в редакції постанови Кабінету міністрів України від 28 грудня 2016 р. №1050), Постанови Кабінету Міністрів України від 28.10.1994 №744 «Про затвердження Положення про порядок призначення академічних стипендій Президента України студентам вищих навчальних закладів та аспірантам», Постанови Верховної Ради України від 5 червня 1996 р. № 226/96-вр «Про встановлення іменних стипендій Верховної Ради України студентам вищих навчальних закладів», Постанови Кабінету міністрів України від 9 серпня 2001 р. №980 «Про заснування академічної стипендії Кабінету Міністрів України студентам вищих навчальних закладів та </w:t>
      </w:r>
      <w:r w:rsidR="00C64C41" w:rsidRPr="00A20EFA">
        <w:rPr>
          <w:rFonts w:ascii="Times New Roman" w:hAnsi="Times New Roman" w:cs="Times New Roman"/>
          <w:sz w:val="28"/>
          <w:szCs w:val="28"/>
          <w:lang w:val="uk-UA"/>
        </w:rPr>
        <w:t>спірантів», Постанови Кабінету М</w:t>
      </w:r>
      <w:r w:rsidRPr="00A20EFA">
        <w:rPr>
          <w:rFonts w:ascii="Times New Roman" w:hAnsi="Times New Roman" w:cs="Times New Roman"/>
          <w:sz w:val="28"/>
          <w:szCs w:val="28"/>
          <w:lang w:val="uk-UA"/>
        </w:rPr>
        <w:t>іністрів України від 22 лютого 2006 р. №209 «Про академічну стипендію імені М.С. Грушевського для студентів та аспірантів вищих навчальних закладів»,</w:t>
      </w:r>
      <w:r w:rsidR="00BE7C14" w:rsidRPr="00A20EFA">
        <w:rPr>
          <w:bCs/>
          <w:color w:val="000000"/>
          <w:sz w:val="28"/>
          <w:szCs w:val="28"/>
          <w:bdr w:val="none" w:sz="0" w:space="0" w:color="auto" w:frame="1"/>
          <w:shd w:val="clear" w:color="auto" w:fill="FFFFFF"/>
          <w:lang w:val="uk-UA"/>
        </w:rPr>
        <w:t xml:space="preserve"> </w:t>
      </w:r>
      <w:r w:rsidR="00BE7C14" w:rsidRPr="00A20EFA">
        <w:rPr>
          <w:rFonts w:ascii="Times New Roman" w:hAnsi="Times New Roman" w:cs="Times New Roman"/>
          <w:bCs/>
          <w:sz w:val="28"/>
          <w:szCs w:val="28"/>
          <w:lang w:val="uk-UA"/>
        </w:rPr>
        <w:t>Порядку використання коштів, передбачених у державному бюджеті для виплати соціальних стипендій студентам (курсантам) вищих навчальних закладів, затвердженого постановою Кабінету Міністрів України від 28.12.2016 № 1045,</w:t>
      </w:r>
      <w:r w:rsidRPr="00A20EFA">
        <w:rPr>
          <w:rFonts w:ascii="Times New Roman" w:hAnsi="Times New Roman" w:cs="Times New Roman"/>
          <w:sz w:val="28"/>
          <w:szCs w:val="28"/>
          <w:lang w:val="uk-UA"/>
        </w:rPr>
        <w:t xml:space="preserve"> Правил</w:t>
      </w:r>
      <w:r w:rsidR="00BE7C14" w:rsidRPr="00A20EFA">
        <w:rPr>
          <w:rFonts w:ascii="Times New Roman" w:hAnsi="Times New Roman" w:cs="Times New Roman"/>
          <w:sz w:val="28"/>
          <w:szCs w:val="28"/>
          <w:lang w:val="uk-UA"/>
        </w:rPr>
        <w:t xml:space="preserve"> </w:t>
      </w:r>
      <w:r w:rsidRPr="00A20EFA">
        <w:rPr>
          <w:rFonts w:ascii="Times New Roman" w:hAnsi="Times New Roman" w:cs="Times New Roman"/>
          <w:sz w:val="28"/>
          <w:szCs w:val="28"/>
          <w:lang w:val="uk-UA"/>
        </w:rPr>
        <w:t>призначення академічн</w:t>
      </w:r>
      <w:r w:rsidR="00BE7C14" w:rsidRPr="00A20EFA">
        <w:rPr>
          <w:rFonts w:ascii="Times New Roman" w:hAnsi="Times New Roman" w:cs="Times New Roman"/>
          <w:sz w:val="28"/>
          <w:szCs w:val="28"/>
          <w:lang w:val="uk-UA"/>
        </w:rPr>
        <w:t>их</w:t>
      </w:r>
      <w:r w:rsidRPr="00A20EFA">
        <w:rPr>
          <w:rFonts w:ascii="Times New Roman" w:hAnsi="Times New Roman" w:cs="Times New Roman"/>
          <w:sz w:val="28"/>
          <w:szCs w:val="28"/>
          <w:lang w:val="uk-UA"/>
        </w:rPr>
        <w:t xml:space="preserve"> стипендії в Бердянському державному педагогічному університеті, </w:t>
      </w:r>
      <w:r w:rsidR="00BE7C14" w:rsidRPr="00A20EFA">
        <w:rPr>
          <w:rFonts w:ascii="Times New Roman" w:hAnsi="Times New Roman" w:cs="Times New Roman"/>
          <w:sz w:val="28"/>
          <w:szCs w:val="28"/>
          <w:lang w:val="uk-UA"/>
        </w:rPr>
        <w:t>Правил призначення соціальних стипендій в Бердянському державному педагогічному університеті (далі Університет).</w:t>
      </w:r>
    </w:p>
    <w:p w:rsidR="00BE7C14"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 xml:space="preserve">1.3. Стипендіальна комісія </w:t>
      </w:r>
      <w:r w:rsidR="00BE7C14" w:rsidRPr="00A20EFA">
        <w:rPr>
          <w:rFonts w:ascii="Times New Roman" w:hAnsi="Times New Roman" w:cs="Times New Roman"/>
          <w:sz w:val="28"/>
          <w:szCs w:val="28"/>
          <w:lang w:val="uk-UA"/>
        </w:rPr>
        <w:t xml:space="preserve">Бердянського державного педагогічного університету (далі Стипендіальна комісія) </w:t>
      </w:r>
      <w:r w:rsidRPr="00A20EFA">
        <w:rPr>
          <w:rFonts w:ascii="Times New Roman" w:hAnsi="Times New Roman" w:cs="Times New Roman"/>
          <w:sz w:val="28"/>
          <w:szCs w:val="28"/>
          <w:lang w:val="uk-UA"/>
        </w:rPr>
        <w:t>є колегіальним</w:t>
      </w:r>
      <w:r w:rsidR="00C64C41" w:rsidRPr="00A20EFA">
        <w:rPr>
          <w:rFonts w:ascii="Times New Roman" w:hAnsi="Times New Roman" w:cs="Times New Roman"/>
          <w:sz w:val="28"/>
          <w:szCs w:val="28"/>
          <w:lang w:val="uk-UA"/>
        </w:rPr>
        <w:t xml:space="preserve"> робочим</w:t>
      </w:r>
      <w:r w:rsidRPr="00A20EFA">
        <w:rPr>
          <w:rFonts w:ascii="Times New Roman" w:hAnsi="Times New Roman" w:cs="Times New Roman"/>
          <w:sz w:val="28"/>
          <w:szCs w:val="28"/>
          <w:lang w:val="uk-UA"/>
        </w:rPr>
        <w:t xml:space="preserve"> органом, який у своїй роботі керується законами та іншими нормативно-правовими актами, що визначають права та обов'язки здобувачів вищої освіти, аспі</w:t>
      </w:r>
      <w:r w:rsidR="00BE7C14" w:rsidRPr="00A20EFA">
        <w:rPr>
          <w:rFonts w:ascii="Times New Roman" w:hAnsi="Times New Roman" w:cs="Times New Roman"/>
          <w:sz w:val="28"/>
          <w:szCs w:val="28"/>
          <w:lang w:val="uk-UA"/>
        </w:rPr>
        <w:t>рантів і докторантів, статутом У</w:t>
      </w:r>
      <w:r w:rsidRPr="00A20EFA">
        <w:rPr>
          <w:rFonts w:ascii="Times New Roman" w:hAnsi="Times New Roman" w:cs="Times New Roman"/>
          <w:sz w:val="28"/>
          <w:szCs w:val="28"/>
          <w:lang w:val="uk-UA"/>
        </w:rPr>
        <w:t xml:space="preserve">ніверситету та цим Положенням. </w:t>
      </w:r>
    </w:p>
    <w:p w:rsidR="00BE7C14"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1.4. Стипендіальна комісія створюється з метою вирішення питань щодо призначення та позбавлення академічної або соціальної стипендії (у тому числі спірних), надання матеріальної допомоги студентам та аспірантам, заохочення кращих з них за успіхи у навчанні, участь у громадській, спортивній і науковій діяльності</w:t>
      </w:r>
      <w:r w:rsidR="00C64C41" w:rsidRPr="00A20EFA">
        <w:rPr>
          <w:rFonts w:ascii="Times New Roman" w:hAnsi="Times New Roman" w:cs="Times New Roman"/>
          <w:sz w:val="28"/>
          <w:szCs w:val="28"/>
          <w:lang w:val="uk-UA"/>
        </w:rPr>
        <w:t>.</w:t>
      </w:r>
      <w:r w:rsidRPr="00A20EFA">
        <w:rPr>
          <w:rFonts w:ascii="Times New Roman" w:hAnsi="Times New Roman" w:cs="Times New Roman"/>
          <w:sz w:val="28"/>
          <w:szCs w:val="28"/>
          <w:lang w:val="uk-UA"/>
        </w:rPr>
        <w:t xml:space="preserve"> </w:t>
      </w:r>
    </w:p>
    <w:p w:rsidR="00BE7C14" w:rsidRPr="00A20EFA" w:rsidRDefault="004A4B50" w:rsidP="00BE7C14">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 xml:space="preserve">1.5. До складу стипендіальної комісії входять </w:t>
      </w:r>
      <w:r w:rsidR="00BE7C14" w:rsidRPr="00A20EFA">
        <w:rPr>
          <w:rFonts w:ascii="Times New Roman" w:hAnsi="Times New Roman" w:cs="Times New Roman"/>
          <w:sz w:val="28"/>
          <w:szCs w:val="28"/>
          <w:lang w:val="uk-UA"/>
        </w:rPr>
        <w:t>ректор Університету, проректори, головний бухгалтер, декани факультетів, завідувач аспірантури, докторантури, начальник навчального відділу, провідний фахівець-</w:t>
      </w:r>
      <w:r w:rsidR="00BE7C14" w:rsidRPr="00A20EFA">
        <w:rPr>
          <w:rFonts w:ascii="Times New Roman" w:hAnsi="Times New Roman" w:cs="Times New Roman"/>
          <w:sz w:val="28"/>
          <w:szCs w:val="28"/>
          <w:lang w:val="uk-UA"/>
        </w:rPr>
        <w:lastRenderedPageBreak/>
        <w:t>юрисконсульт, голова профкому, голова студентської ради, представники органів студентського самоврядування, первинної профспілкової організації. При цьому кількість осіб, які представляють у стипендіальній комісії органи студентського самоврядування та первинної профспілкової організації студентів, становить не менше 50 відсотків.</w:t>
      </w:r>
    </w:p>
    <w:p w:rsidR="004A4B50" w:rsidRPr="00A20EFA" w:rsidRDefault="00F55F5B" w:rsidP="00BE7C14">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Персональний склад С</w:t>
      </w:r>
      <w:r w:rsidR="004A4B50" w:rsidRPr="00A20EFA">
        <w:rPr>
          <w:rFonts w:ascii="Times New Roman" w:hAnsi="Times New Roman" w:cs="Times New Roman"/>
          <w:sz w:val="28"/>
          <w:szCs w:val="28"/>
          <w:lang w:val="uk-UA"/>
        </w:rPr>
        <w:t xml:space="preserve">типендіальної комісії університету затверджується наказом ректора. </w:t>
      </w:r>
    </w:p>
    <w:p w:rsidR="00F55F5B" w:rsidRPr="00A20EFA" w:rsidRDefault="00F55F5B"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1.6. Голова,</w:t>
      </w:r>
      <w:r w:rsidR="004A4B50" w:rsidRPr="00A20EFA">
        <w:rPr>
          <w:rFonts w:ascii="Times New Roman" w:hAnsi="Times New Roman" w:cs="Times New Roman"/>
          <w:sz w:val="28"/>
          <w:szCs w:val="28"/>
          <w:lang w:val="uk-UA"/>
        </w:rPr>
        <w:t xml:space="preserve"> заступники голови </w:t>
      </w:r>
      <w:r w:rsidRPr="00A20EFA">
        <w:rPr>
          <w:rFonts w:ascii="Times New Roman" w:hAnsi="Times New Roman" w:cs="Times New Roman"/>
          <w:sz w:val="28"/>
          <w:szCs w:val="28"/>
          <w:lang w:val="uk-UA"/>
        </w:rPr>
        <w:t xml:space="preserve">та секретар </w:t>
      </w:r>
      <w:r w:rsidR="00C64C41" w:rsidRPr="00A20EFA">
        <w:rPr>
          <w:rFonts w:ascii="Times New Roman" w:hAnsi="Times New Roman" w:cs="Times New Roman"/>
          <w:sz w:val="28"/>
          <w:szCs w:val="28"/>
          <w:lang w:val="uk-UA"/>
        </w:rPr>
        <w:t>С</w:t>
      </w:r>
      <w:r w:rsidR="004A4B50" w:rsidRPr="00A20EFA">
        <w:rPr>
          <w:rFonts w:ascii="Times New Roman" w:hAnsi="Times New Roman" w:cs="Times New Roman"/>
          <w:sz w:val="28"/>
          <w:szCs w:val="28"/>
          <w:lang w:val="uk-UA"/>
        </w:rPr>
        <w:t xml:space="preserve">типендіальної комісії </w:t>
      </w:r>
      <w:r w:rsidRPr="00A20EFA">
        <w:rPr>
          <w:rFonts w:ascii="Times New Roman" w:hAnsi="Times New Roman" w:cs="Times New Roman"/>
          <w:sz w:val="28"/>
          <w:szCs w:val="28"/>
          <w:lang w:val="uk-UA"/>
        </w:rPr>
        <w:t>обираються з числа</w:t>
      </w:r>
      <w:r w:rsidR="00C64C41" w:rsidRPr="00A20EFA">
        <w:rPr>
          <w:rFonts w:ascii="Times New Roman" w:hAnsi="Times New Roman" w:cs="Times New Roman"/>
          <w:sz w:val="28"/>
          <w:szCs w:val="28"/>
          <w:lang w:val="uk-UA"/>
        </w:rPr>
        <w:t xml:space="preserve"> її членів </w:t>
      </w:r>
      <w:r w:rsidRPr="00A20EFA">
        <w:rPr>
          <w:rFonts w:ascii="Times New Roman" w:hAnsi="Times New Roman" w:cs="Times New Roman"/>
          <w:sz w:val="28"/>
          <w:szCs w:val="28"/>
          <w:lang w:val="uk-UA"/>
        </w:rPr>
        <w:t xml:space="preserve">та </w:t>
      </w:r>
      <w:r w:rsidR="004A4B50" w:rsidRPr="00A20EFA">
        <w:rPr>
          <w:rFonts w:ascii="Times New Roman" w:hAnsi="Times New Roman" w:cs="Times New Roman"/>
          <w:sz w:val="28"/>
          <w:szCs w:val="28"/>
          <w:lang w:val="uk-UA"/>
        </w:rPr>
        <w:t>затверджуються наказом ректора.</w:t>
      </w:r>
    </w:p>
    <w:p w:rsidR="00F55F5B" w:rsidRPr="00A20EFA" w:rsidRDefault="00F55F5B"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1.7. Повноваження С</w:t>
      </w:r>
      <w:r w:rsidR="004A4B50" w:rsidRPr="00A20EFA">
        <w:rPr>
          <w:rFonts w:ascii="Times New Roman" w:hAnsi="Times New Roman" w:cs="Times New Roman"/>
          <w:sz w:val="28"/>
          <w:szCs w:val="28"/>
          <w:lang w:val="uk-UA"/>
        </w:rPr>
        <w:t xml:space="preserve">типендіальної комісії </w:t>
      </w:r>
      <w:r w:rsidRPr="00A20EFA">
        <w:rPr>
          <w:rFonts w:ascii="Times New Roman" w:hAnsi="Times New Roman" w:cs="Times New Roman"/>
          <w:sz w:val="28"/>
          <w:szCs w:val="28"/>
          <w:lang w:val="uk-UA"/>
        </w:rPr>
        <w:t>розпочинаються з моменту затвердження персонального складу ректором Університету та є необмеженими у часі.</w:t>
      </w:r>
      <w:r w:rsidR="004A4B50" w:rsidRPr="00A20EFA">
        <w:rPr>
          <w:rFonts w:ascii="Times New Roman" w:hAnsi="Times New Roman" w:cs="Times New Roman"/>
          <w:sz w:val="28"/>
          <w:szCs w:val="28"/>
          <w:lang w:val="uk-UA"/>
        </w:rPr>
        <w:t xml:space="preserve"> </w:t>
      </w:r>
    </w:p>
    <w:p w:rsidR="004A4B50"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1.8. Зміни у с</w:t>
      </w:r>
      <w:r w:rsidR="00631F99" w:rsidRPr="00A20EFA">
        <w:rPr>
          <w:rFonts w:ascii="Times New Roman" w:hAnsi="Times New Roman" w:cs="Times New Roman"/>
          <w:sz w:val="28"/>
          <w:szCs w:val="28"/>
          <w:lang w:val="uk-UA"/>
        </w:rPr>
        <w:t>кладі С</w:t>
      </w:r>
      <w:r w:rsidRPr="00A20EFA">
        <w:rPr>
          <w:rFonts w:ascii="Times New Roman" w:hAnsi="Times New Roman" w:cs="Times New Roman"/>
          <w:sz w:val="28"/>
          <w:szCs w:val="28"/>
          <w:lang w:val="uk-UA"/>
        </w:rPr>
        <w:t xml:space="preserve">типендіальної комісії вносяться на підставі наказу ректора </w:t>
      </w:r>
      <w:r w:rsidR="00F55F5B" w:rsidRPr="00A20EFA">
        <w:rPr>
          <w:rFonts w:ascii="Times New Roman" w:hAnsi="Times New Roman" w:cs="Times New Roman"/>
          <w:sz w:val="28"/>
          <w:szCs w:val="28"/>
          <w:lang w:val="uk-UA"/>
        </w:rPr>
        <w:t>У</w:t>
      </w:r>
      <w:r w:rsidRPr="00A20EFA">
        <w:rPr>
          <w:rFonts w:ascii="Times New Roman" w:hAnsi="Times New Roman" w:cs="Times New Roman"/>
          <w:sz w:val="28"/>
          <w:szCs w:val="28"/>
          <w:lang w:val="uk-UA"/>
        </w:rPr>
        <w:t>ніверситету</w:t>
      </w:r>
      <w:r w:rsidR="00F55F5B" w:rsidRPr="00A20EFA">
        <w:rPr>
          <w:rFonts w:ascii="Times New Roman" w:hAnsi="Times New Roman" w:cs="Times New Roman"/>
          <w:sz w:val="28"/>
          <w:szCs w:val="28"/>
          <w:lang w:val="uk-UA"/>
        </w:rPr>
        <w:t xml:space="preserve"> у зв’язку з кадровими змінами або за клопотанням </w:t>
      </w:r>
      <w:r w:rsidR="00631F99" w:rsidRPr="00A20EFA">
        <w:rPr>
          <w:rFonts w:ascii="Times New Roman" w:hAnsi="Times New Roman" w:cs="Times New Roman"/>
          <w:sz w:val="28"/>
          <w:szCs w:val="28"/>
          <w:lang w:val="uk-UA"/>
        </w:rPr>
        <w:t xml:space="preserve">не менше 50 % членів </w:t>
      </w:r>
      <w:r w:rsidR="00F55F5B" w:rsidRPr="00A20EFA">
        <w:rPr>
          <w:rFonts w:ascii="Times New Roman" w:hAnsi="Times New Roman" w:cs="Times New Roman"/>
          <w:sz w:val="28"/>
          <w:szCs w:val="28"/>
          <w:lang w:val="uk-UA"/>
        </w:rPr>
        <w:t>Стипендіальної комісії</w:t>
      </w:r>
      <w:r w:rsidRPr="00A20EFA">
        <w:rPr>
          <w:rFonts w:ascii="Times New Roman" w:hAnsi="Times New Roman" w:cs="Times New Roman"/>
          <w:sz w:val="28"/>
          <w:szCs w:val="28"/>
          <w:lang w:val="uk-UA"/>
        </w:rPr>
        <w:t xml:space="preserve">.  </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1.9 З метою підготовки матеріалів для стипендіальної комісії щодо призначення стипендій на факультетах створюються робочі групи. До складу робочих груп входять декан факультету (голова), його заступники, представники студентської ради та профспілки факультету, а також інші особи з числа студентів та працівників факультету. При цьому кількість осіб, які представляють у робочій групі органи студентського самоврядування та первинної профспілкової організації, має становити не менше 50 відсотків від загальної кількості членів робочої групи. Персональний склад робочої групи затверджує декан факультету.</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Робочі групи формують рейтинг успішності студентів, збирають інформацію для призначення (позбавлення) стипендій, матеріальної допомоги, обговорюють її на засіданнях та звертаються з клопотанням до голови стипендіальної комісії щодо затвердження рейтингу успішності студентів, призначення (позбавлення) стипендій, матеріальної допомоги.</w:t>
      </w:r>
    </w:p>
    <w:p w:rsidR="00631F9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Голови робочих груп факультетів несуть персональну відповідальність за достовірність поданої до стипендіальної комісії інформації.</w:t>
      </w:r>
    </w:p>
    <w:p w:rsidR="00807FF9" w:rsidRPr="00807FF9" w:rsidRDefault="00807FF9" w:rsidP="00807FF9">
      <w:pPr>
        <w:spacing w:after="0" w:line="240" w:lineRule="auto"/>
        <w:jc w:val="both"/>
        <w:rPr>
          <w:rFonts w:ascii="Times New Roman" w:hAnsi="Times New Roman" w:cs="Times New Roman"/>
          <w:sz w:val="28"/>
          <w:szCs w:val="28"/>
          <w:lang w:val="uk-UA"/>
        </w:rPr>
      </w:pPr>
    </w:p>
    <w:p w:rsidR="00631F99" w:rsidRPr="00A20EFA" w:rsidRDefault="004A4B50" w:rsidP="00EF68D5">
      <w:pPr>
        <w:spacing w:after="0"/>
        <w:jc w:val="center"/>
        <w:rPr>
          <w:rFonts w:ascii="Times New Roman" w:hAnsi="Times New Roman" w:cs="Times New Roman"/>
          <w:b/>
          <w:sz w:val="28"/>
          <w:szCs w:val="28"/>
          <w:lang w:val="uk-UA"/>
        </w:rPr>
      </w:pPr>
      <w:r w:rsidRPr="00A20EFA">
        <w:rPr>
          <w:rFonts w:ascii="Times New Roman" w:hAnsi="Times New Roman" w:cs="Times New Roman"/>
          <w:b/>
          <w:sz w:val="28"/>
          <w:szCs w:val="28"/>
          <w:lang w:val="uk-UA"/>
        </w:rPr>
        <w:t>2. ПОРЯДОК РОБОТИ ТА ПОВНОВАЖЕННЯ СТИПЕНДІАЛЬНОЇ КОМІСІЇ УНІВЕРСИТЕТУ</w:t>
      </w:r>
    </w:p>
    <w:p w:rsidR="00631F99"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2.1. За</w:t>
      </w:r>
      <w:r w:rsidR="00631F99" w:rsidRPr="00A20EFA">
        <w:rPr>
          <w:rFonts w:ascii="Times New Roman" w:hAnsi="Times New Roman" w:cs="Times New Roman"/>
          <w:sz w:val="28"/>
          <w:szCs w:val="28"/>
          <w:lang w:val="uk-UA"/>
        </w:rPr>
        <w:t>сідання Стипендіальної комісії У</w:t>
      </w:r>
      <w:r w:rsidRPr="00A20EFA">
        <w:rPr>
          <w:rFonts w:ascii="Times New Roman" w:hAnsi="Times New Roman" w:cs="Times New Roman"/>
          <w:sz w:val="28"/>
          <w:szCs w:val="28"/>
          <w:lang w:val="uk-UA"/>
        </w:rPr>
        <w:t>ніверситету проводиться за потреби, але не рідше одного разу в семестр.</w:t>
      </w:r>
    </w:p>
    <w:p w:rsidR="00631F99"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 xml:space="preserve">2.2. На засіданні </w:t>
      </w:r>
      <w:r w:rsidR="00631F99" w:rsidRPr="00A20EFA">
        <w:rPr>
          <w:rFonts w:ascii="Times New Roman" w:hAnsi="Times New Roman" w:cs="Times New Roman"/>
          <w:sz w:val="28"/>
          <w:szCs w:val="28"/>
          <w:lang w:val="uk-UA"/>
        </w:rPr>
        <w:t>Стипендіальної</w:t>
      </w:r>
      <w:r w:rsidRPr="00A20EFA">
        <w:rPr>
          <w:rFonts w:ascii="Times New Roman" w:hAnsi="Times New Roman" w:cs="Times New Roman"/>
          <w:sz w:val="28"/>
          <w:szCs w:val="28"/>
          <w:lang w:val="uk-UA"/>
        </w:rPr>
        <w:t xml:space="preserve"> комісії ведеться протокол, який разом з відповідними документами (довідки, посвідчення, клопотання на заохочення та ін.), зберігається 3 роки. Протокол підписує голова та секретар.</w:t>
      </w:r>
    </w:p>
    <w:p w:rsidR="00631F99"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t xml:space="preserve">2.3. Засідання </w:t>
      </w:r>
      <w:r w:rsidR="00631F99" w:rsidRPr="00A20EFA">
        <w:rPr>
          <w:rFonts w:ascii="Times New Roman" w:hAnsi="Times New Roman" w:cs="Times New Roman"/>
          <w:sz w:val="28"/>
          <w:szCs w:val="28"/>
          <w:lang w:val="uk-UA"/>
        </w:rPr>
        <w:t xml:space="preserve">Стипендіальної </w:t>
      </w:r>
      <w:r w:rsidRPr="00A20EFA">
        <w:rPr>
          <w:rFonts w:ascii="Times New Roman" w:hAnsi="Times New Roman" w:cs="Times New Roman"/>
          <w:sz w:val="28"/>
          <w:szCs w:val="28"/>
          <w:lang w:val="uk-UA"/>
        </w:rPr>
        <w:t>комісії вважається дійсним, якщо на ньому присутн</w:t>
      </w:r>
      <w:r w:rsidR="00631F99" w:rsidRPr="00A20EFA">
        <w:rPr>
          <w:rFonts w:ascii="Times New Roman" w:hAnsi="Times New Roman" w:cs="Times New Roman"/>
          <w:sz w:val="28"/>
          <w:szCs w:val="28"/>
          <w:lang w:val="uk-UA"/>
        </w:rPr>
        <w:t xml:space="preserve">і не менше </w:t>
      </w:r>
      <w:bookmarkStart w:id="0" w:name="_GoBack"/>
      <w:bookmarkEnd w:id="0"/>
      <w:r w:rsidR="00631F99" w:rsidRPr="00A20EFA">
        <w:rPr>
          <w:rFonts w:ascii="Times New Roman" w:hAnsi="Times New Roman" w:cs="Times New Roman"/>
          <w:sz w:val="28"/>
          <w:szCs w:val="28"/>
          <w:lang w:val="uk-UA"/>
        </w:rPr>
        <w:t>50%</w:t>
      </w:r>
      <w:r w:rsidRPr="00A20EFA">
        <w:rPr>
          <w:rFonts w:ascii="Times New Roman" w:hAnsi="Times New Roman" w:cs="Times New Roman"/>
          <w:sz w:val="28"/>
          <w:szCs w:val="28"/>
          <w:lang w:val="uk-UA"/>
        </w:rPr>
        <w:t xml:space="preserve"> від загальної кількості її членів. </w:t>
      </w:r>
    </w:p>
    <w:p w:rsidR="00631F99" w:rsidRPr="00A20EFA" w:rsidRDefault="004A4B50" w:rsidP="004A4B50">
      <w:pPr>
        <w:spacing w:after="0"/>
        <w:jc w:val="both"/>
        <w:rPr>
          <w:rFonts w:ascii="Times New Roman" w:hAnsi="Times New Roman" w:cs="Times New Roman"/>
          <w:sz w:val="28"/>
          <w:szCs w:val="28"/>
          <w:lang w:val="uk-UA"/>
        </w:rPr>
      </w:pPr>
      <w:r w:rsidRPr="00A20EFA">
        <w:rPr>
          <w:rFonts w:ascii="Times New Roman" w:hAnsi="Times New Roman" w:cs="Times New Roman"/>
          <w:sz w:val="28"/>
          <w:szCs w:val="28"/>
          <w:lang w:val="uk-UA"/>
        </w:rPr>
        <w:lastRenderedPageBreak/>
        <w:t xml:space="preserve">2.4. Рішення стипендіальної комісії приймається простою більшістю голосів членів комісії присутніх на засіданні. </w:t>
      </w:r>
      <w:r w:rsidR="00C64C41" w:rsidRPr="00A20EFA">
        <w:rPr>
          <w:rFonts w:ascii="Times New Roman" w:hAnsi="Times New Roman" w:cs="Times New Roman"/>
          <w:sz w:val="28"/>
          <w:szCs w:val="28"/>
          <w:lang w:val="uk-UA"/>
        </w:rPr>
        <w:t>У разі однакової кількості голосів голос голови Стипендіальної комісії (за його відсутності — голос заступника) є вирішальним.</w:t>
      </w:r>
    </w:p>
    <w:p w:rsidR="00807FF9" w:rsidRPr="00807FF9" w:rsidRDefault="004A4B50" w:rsidP="00807FF9">
      <w:pPr>
        <w:spacing w:after="0" w:line="240" w:lineRule="auto"/>
        <w:jc w:val="both"/>
        <w:rPr>
          <w:rFonts w:ascii="Times New Roman" w:eastAsia="Calibri" w:hAnsi="Times New Roman" w:cs="Times New Roman"/>
          <w:sz w:val="28"/>
          <w:szCs w:val="28"/>
          <w:lang w:val="uk-UA"/>
        </w:rPr>
      </w:pPr>
      <w:r w:rsidRPr="00A20EFA">
        <w:rPr>
          <w:rFonts w:ascii="Times New Roman" w:hAnsi="Times New Roman" w:cs="Times New Roman"/>
          <w:sz w:val="28"/>
          <w:szCs w:val="28"/>
          <w:lang w:val="uk-UA"/>
        </w:rPr>
        <w:t xml:space="preserve">2.5. </w:t>
      </w:r>
      <w:r w:rsidR="00807FF9" w:rsidRPr="00807FF9">
        <w:rPr>
          <w:rFonts w:ascii="Times New Roman" w:eastAsia="Calibri" w:hAnsi="Times New Roman" w:cs="Times New Roman"/>
          <w:sz w:val="28"/>
          <w:szCs w:val="28"/>
          <w:lang w:val="uk-UA"/>
        </w:rPr>
        <w:t>Секретар стипендіальної комісії:</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xml:space="preserve">- забезпечує роботу Стипендіальної комісії (готує матеріали та інші необхідні документи, повідомляє про дату засідання); </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xml:space="preserve">- приймає, вивчає та подає до засідання голові Стипендіальної комісії пропозиції і клопотання, які надходять для розгляду на засіданні стипендіальної комісії від робочих груп; </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xml:space="preserve">- веде увесь документообіг, пов’язаний з роботою Стипендіальної комісії; </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контролює  виконання вимог щодо процедури затвердження та оприлюднення рейтингу успішності студентів на офіційному веб-сайті Університету;</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xml:space="preserve">- перевіряє достовірність інформації зазначеної у зверненнях (заявах, клопотаннях, службових). Має право звертатися зі службовими записками та подавати на розгляд керівників структурних підрозділів Університету пропозиції і клопотання, які надходять для розгляду на засідання Стипендіальної комісії, для перевірки наведеної в них інформації та (чи) обставин, що дають підстави для призначення (позбавлення) стипендії; </w:t>
      </w:r>
    </w:p>
    <w:p w:rsidR="00631F99" w:rsidRPr="00807FF9" w:rsidRDefault="00807FF9" w:rsidP="00807FF9">
      <w:pPr>
        <w:spacing w:after="0" w:line="240" w:lineRule="auto"/>
        <w:jc w:val="both"/>
        <w:rPr>
          <w:rFonts w:ascii="Times New Roman" w:hAnsi="Times New Roman" w:cs="Times New Roman"/>
          <w:sz w:val="28"/>
          <w:szCs w:val="28"/>
          <w:lang w:val="uk-UA"/>
        </w:rPr>
      </w:pPr>
      <w:r w:rsidRPr="00807FF9">
        <w:rPr>
          <w:rFonts w:ascii="Times New Roman" w:eastAsia="Calibri" w:hAnsi="Times New Roman" w:cs="Times New Roman"/>
          <w:sz w:val="28"/>
          <w:szCs w:val="28"/>
          <w:lang w:val="uk-UA"/>
        </w:rPr>
        <w:t>- веде протоколи засідань Стипендіальної комісії.</w:t>
      </w:r>
    </w:p>
    <w:p w:rsidR="00807FF9" w:rsidRPr="00807FF9" w:rsidRDefault="004A4B50" w:rsidP="00807FF9">
      <w:pPr>
        <w:spacing w:after="0" w:line="240" w:lineRule="auto"/>
        <w:jc w:val="both"/>
        <w:rPr>
          <w:rFonts w:ascii="Times New Roman" w:eastAsia="Calibri" w:hAnsi="Times New Roman" w:cs="Times New Roman"/>
          <w:sz w:val="28"/>
          <w:szCs w:val="28"/>
          <w:lang w:val="uk-UA"/>
        </w:rPr>
      </w:pPr>
      <w:r w:rsidRPr="00A20EFA">
        <w:rPr>
          <w:rFonts w:ascii="Times New Roman" w:hAnsi="Times New Roman" w:cs="Times New Roman"/>
          <w:sz w:val="28"/>
          <w:szCs w:val="28"/>
          <w:lang w:val="uk-UA"/>
        </w:rPr>
        <w:t>2.6</w:t>
      </w:r>
      <w:r w:rsidRPr="00807FF9">
        <w:rPr>
          <w:rFonts w:ascii="Times New Roman" w:hAnsi="Times New Roman" w:cs="Times New Roman"/>
          <w:sz w:val="28"/>
          <w:szCs w:val="28"/>
          <w:lang w:val="uk-UA"/>
        </w:rPr>
        <w:t xml:space="preserve">. </w:t>
      </w:r>
      <w:r w:rsidR="00807FF9" w:rsidRPr="00807FF9">
        <w:rPr>
          <w:rFonts w:ascii="Times New Roman" w:eastAsia="Calibri" w:hAnsi="Times New Roman" w:cs="Times New Roman"/>
          <w:sz w:val="28"/>
          <w:szCs w:val="28"/>
          <w:lang w:val="uk-UA"/>
        </w:rPr>
        <w:t xml:space="preserve">Стипендіальна комісія розглядає такі питання: </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призначення академічних стипендій здобувачам вищої освіти усіх рівнів;</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призначення соціальної стипендії здобувачам вищої освіти усіх рівнів;</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призначення стипендії  аспірантам і докторантам;</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надання матеріальної допомоги здобувачам вищої освіти усіх рівнів та аспірантам за поданнями робочих груп, завідувача аспірантури, докторантури, студентської ради Університету та первинної профспілкової організації Університету. Стипендіальна комісія приймає рішення щодо надання матеріальної допомоги та заохочення окремо щодо кожної особи і кожної виплати;</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визначення кандидатур для розгляду на засіданні вченої ради Університету щодо призначення стипендій Президента України, Верховної Ради України, Кабінету Міністрів України за поданнями робочих груп, завідувача аспірантури, докторантури, студентської ради Університету та первинної профспілкової організації Університету.</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 надання матеріального заохочення здобувачам вищої освіти усіх рівнів, аспірантам і докторантам за поданням робочих груп, завідувача аспірантури, докторантури, студентської ради Університету та первинної профспілкової організації Університету;</w:t>
      </w:r>
    </w:p>
    <w:p w:rsidR="00FD201F" w:rsidRDefault="00807FF9" w:rsidP="00807FF9">
      <w:pPr>
        <w:spacing w:after="0" w:line="240" w:lineRule="auto"/>
        <w:jc w:val="both"/>
        <w:rPr>
          <w:rFonts w:ascii="Times New Roman" w:hAnsi="Times New Roman" w:cs="Times New Roman"/>
          <w:sz w:val="28"/>
          <w:szCs w:val="28"/>
          <w:lang w:val="uk-UA"/>
        </w:rPr>
      </w:pPr>
      <w:r w:rsidRPr="00807FF9">
        <w:rPr>
          <w:rFonts w:ascii="Times New Roman" w:eastAsia="Calibri" w:hAnsi="Times New Roman" w:cs="Times New Roman"/>
          <w:sz w:val="28"/>
          <w:szCs w:val="28"/>
          <w:lang w:val="uk-UA"/>
        </w:rPr>
        <w:t xml:space="preserve"> - затвердження рейтингу успішності студентів.</w:t>
      </w:r>
    </w:p>
    <w:p w:rsidR="00807FF9" w:rsidRPr="00807FF9" w:rsidRDefault="00807FF9" w:rsidP="00807FF9">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2.7.</w:t>
      </w:r>
      <w:r>
        <w:rPr>
          <w:rFonts w:eastAsia="Calibri"/>
          <w:lang w:val="uk-UA"/>
        </w:rPr>
        <w:t xml:space="preserve"> </w:t>
      </w:r>
      <w:r w:rsidRPr="00807FF9">
        <w:rPr>
          <w:rFonts w:ascii="Times New Roman" w:eastAsia="Calibri" w:hAnsi="Times New Roman" w:cs="Times New Roman"/>
          <w:sz w:val="28"/>
          <w:szCs w:val="28"/>
          <w:lang w:val="uk-UA"/>
        </w:rPr>
        <w:t>Повноваження робочих груп:</w:t>
      </w:r>
    </w:p>
    <w:p w:rsidR="00807FF9" w:rsidRPr="00807FF9" w:rsidRDefault="00807FF9" w:rsidP="00807FF9">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lastRenderedPageBreak/>
        <w:t>збирають інформацію, документи та готують подання на стипендіальну комісію для призначення академічних стипендій здобувачам вищої освіти усіх рівнів по відповідному факультету;</w:t>
      </w:r>
    </w:p>
    <w:p w:rsidR="00807FF9" w:rsidRPr="00807FF9" w:rsidRDefault="00807FF9" w:rsidP="00807FF9">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збирають інформацію, документи та готують подання на стипендіальну комісію для призначення соціальної стипендії здобувачам вищої освіти усіх рівнів, готують та передають уповноваженій особі особові справи на отримувачів соціальної стипендії;</w:t>
      </w:r>
    </w:p>
    <w:p w:rsidR="00807FF9" w:rsidRPr="00807FF9" w:rsidRDefault="00807FF9" w:rsidP="00807FF9">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збирають інформацію, документи та готують подання на стипендіальну комісію для надання матеріальної допомоги здобувачам вищої освіти усіх рівнів по відповідному факультету;</w:t>
      </w:r>
    </w:p>
    <w:p w:rsidR="00807FF9" w:rsidRPr="00807FF9" w:rsidRDefault="00807FF9" w:rsidP="00807FF9">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готують подання на стипендіальну комісію про кандидатури для призначення стипендій Президента України, Верховної Ради України, Кабінету Міністрів України;</w:t>
      </w:r>
    </w:p>
    <w:p w:rsidR="00807FF9" w:rsidRPr="00807FF9" w:rsidRDefault="00807FF9" w:rsidP="00807FF9">
      <w:pPr>
        <w:numPr>
          <w:ilvl w:val="0"/>
          <w:numId w:val="1"/>
        </w:numPr>
        <w:tabs>
          <w:tab w:val="left" w:pos="851"/>
        </w:tabs>
        <w:spacing w:after="0" w:line="240" w:lineRule="auto"/>
        <w:ind w:left="0" w:firstLine="0"/>
        <w:jc w:val="both"/>
        <w:rPr>
          <w:rFonts w:ascii="Times New Roman" w:eastAsia="Calibri" w:hAnsi="Times New Roman" w:cs="Times New Roman"/>
          <w:sz w:val="28"/>
          <w:szCs w:val="28"/>
          <w:lang w:val="uk-UA"/>
        </w:rPr>
      </w:pPr>
      <w:r w:rsidRPr="00807FF9">
        <w:rPr>
          <w:rFonts w:ascii="Times New Roman" w:eastAsia="Calibri" w:hAnsi="Times New Roman" w:cs="Times New Roman"/>
          <w:sz w:val="28"/>
          <w:szCs w:val="28"/>
          <w:lang w:val="uk-UA"/>
        </w:rPr>
        <w:t>готують подання на стипендіальну комісію про надання матеріального заохочення здобувачам вищої освіти усіх рівнів по відповідному факультету;</w:t>
      </w:r>
    </w:p>
    <w:p w:rsidR="00807FF9" w:rsidRPr="00807FF9" w:rsidRDefault="00807FF9" w:rsidP="00807FF9">
      <w:pPr>
        <w:spacing w:after="0" w:line="240" w:lineRule="auto"/>
        <w:jc w:val="both"/>
        <w:rPr>
          <w:rFonts w:ascii="Times New Roman" w:hAnsi="Times New Roman" w:cs="Times New Roman"/>
          <w:sz w:val="28"/>
          <w:szCs w:val="28"/>
          <w:lang w:val="uk-UA"/>
        </w:rPr>
      </w:pPr>
      <w:r w:rsidRPr="00807FF9">
        <w:rPr>
          <w:rFonts w:ascii="Times New Roman" w:eastAsia="Calibri" w:hAnsi="Times New Roman" w:cs="Times New Roman"/>
          <w:sz w:val="28"/>
          <w:szCs w:val="28"/>
          <w:lang w:val="uk-UA"/>
        </w:rPr>
        <w:t>складають рейтинг успішності студентів по відповідному факультету.</w:t>
      </w:r>
    </w:p>
    <w:p w:rsidR="004A4B50" w:rsidRPr="00A20EFA" w:rsidRDefault="00807FF9" w:rsidP="004A4B5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4A4B50" w:rsidRPr="00A20EFA">
        <w:rPr>
          <w:rFonts w:ascii="Times New Roman" w:hAnsi="Times New Roman" w:cs="Times New Roman"/>
          <w:sz w:val="28"/>
          <w:szCs w:val="28"/>
          <w:lang w:val="uk-UA"/>
        </w:rPr>
        <w:t>. За п</w:t>
      </w:r>
      <w:r w:rsidR="00C502CF" w:rsidRPr="00A20EFA">
        <w:rPr>
          <w:rFonts w:ascii="Times New Roman" w:hAnsi="Times New Roman" w:cs="Times New Roman"/>
          <w:sz w:val="28"/>
          <w:szCs w:val="28"/>
          <w:lang w:val="uk-UA"/>
        </w:rPr>
        <w:t xml:space="preserve">оданням стипендіальної комісії </w:t>
      </w:r>
      <w:r w:rsidR="004A4B50" w:rsidRPr="00A20EFA">
        <w:rPr>
          <w:rFonts w:ascii="Times New Roman" w:hAnsi="Times New Roman" w:cs="Times New Roman"/>
          <w:sz w:val="28"/>
          <w:szCs w:val="28"/>
          <w:lang w:val="uk-UA"/>
        </w:rPr>
        <w:t>ректор затверджує список (реєстр) осіб, яким призначаються стипендії, а також матеріальна допомога та заохочення,</w:t>
      </w:r>
      <w:r w:rsidR="00C502CF" w:rsidRPr="00A20EFA">
        <w:rPr>
          <w:color w:val="000000"/>
          <w:shd w:val="clear" w:color="auto" w:fill="FFFFFF"/>
          <w:lang w:val="uk-UA"/>
        </w:rPr>
        <w:t xml:space="preserve"> </w:t>
      </w:r>
      <w:r w:rsidR="00C502CF" w:rsidRPr="00A20EFA">
        <w:rPr>
          <w:rFonts w:ascii="Times New Roman" w:hAnsi="Times New Roman" w:cs="Times New Roman"/>
          <w:sz w:val="28"/>
          <w:szCs w:val="28"/>
          <w:lang w:val="uk-UA"/>
        </w:rPr>
        <w:t>в разі коли рішення стипендіальної комісії не суперечить вимогам законодавства та правилам призначення стипендій в Університеті,</w:t>
      </w:r>
      <w:r w:rsidR="004A4B50" w:rsidRPr="00A20EFA">
        <w:rPr>
          <w:rFonts w:ascii="Times New Roman" w:hAnsi="Times New Roman" w:cs="Times New Roman"/>
          <w:sz w:val="28"/>
          <w:szCs w:val="28"/>
          <w:lang w:val="uk-UA"/>
        </w:rPr>
        <w:t xml:space="preserve"> про що видаються відп</w:t>
      </w:r>
      <w:r w:rsidR="00310E4A" w:rsidRPr="00A20EFA">
        <w:rPr>
          <w:rFonts w:ascii="Times New Roman" w:hAnsi="Times New Roman" w:cs="Times New Roman"/>
          <w:sz w:val="28"/>
          <w:szCs w:val="28"/>
          <w:lang w:val="uk-UA"/>
        </w:rPr>
        <w:t>овідні накази.</w:t>
      </w:r>
    </w:p>
    <w:sectPr w:rsidR="004A4B50" w:rsidRPr="00A20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2EA7"/>
    <w:multiLevelType w:val="hybridMultilevel"/>
    <w:tmpl w:val="024EA216"/>
    <w:lvl w:ilvl="0" w:tplc="2FD8FD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D0"/>
    <w:rsid w:val="00310E4A"/>
    <w:rsid w:val="004A4B50"/>
    <w:rsid w:val="00540FD0"/>
    <w:rsid w:val="00631F99"/>
    <w:rsid w:val="0072680C"/>
    <w:rsid w:val="00807FF9"/>
    <w:rsid w:val="00A20EFA"/>
    <w:rsid w:val="00BE7C14"/>
    <w:rsid w:val="00C502CF"/>
    <w:rsid w:val="00C64C41"/>
    <w:rsid w:val="00DE5CBC"/>
    <w:rsid w:val="00EA5F18"/>
    <w:rsid w:val="00EB1720"/>
    <w:rsid w:val="00EF68D5"/>
    <w:rsid w:val="00F03283"/>
    <w:rsid w:val="00F13E9C"/>
    <w:rsid w:val="00F55F5B"/>
    <w:rsid w:val="00FD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F6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F6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shubina</cp:lastModifiedBy>
  <cp:revision>8</cp:revision>
  <dcterms:created xsi:type="dcterms:W3CDTF">2017-02-22T14:49:00Z</dcterms:created>
  <dcterms:modified xsi:type="dcterms:W3CDTF">2017-06-23T12:00:00Z</dcterms:modified>
</cp:coreProperties>
</file>