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5D" w:rsidRDefault="00FE745D" w:rsidP="00AF6459">
      <w:pPr>
        <w:pStyle w:val="Style7"/>
        <w:widowControl/>
        <w:spacing w:line="240" w:lineRule="auto"/>
        <w:ind w:firstLine="720"/>
        <w:jc w:val="right"/>
        <w:rPr>
          <w:rStyle w:val="FontStyle19"/>
          <w:b w:val="0"/>
          <w:i/>
          <w:sz w:val="28"/>
          <w:szCs w:val="28"/>
          <w:lang w:val="uk-UA" w:eastAsia="uk-UA"/>
        </w:rPr>
      </w:pPr>
      <w:r>
        <w:rPr>
          <w:rStyle w:val="FontStyle19"/>
          <w:b w:val="0"/>
          <w:i/>
          <w:sz w:val="28"/>
          <w:szCs w:val="28"/>
          <w:lang w:val="uk-UA" w:eastAsia="uk-UA"/>
        </w:rPr>
        <w:t>Додаток 2</w:t>
      </w:r>
    </w:p>
    <w:p w:rsidR="00F17023" w:rsidRDefault="00FE745D" w:rsidP="00AF6459">
      <w:pPr>
        <w:pStyle w:val="Style7"/>
        <w:widowControl/>
        <w:spacing w:line="240" w:lineRule="auto"/>
        <w:ind w:firstLine="720"/>
        <w:jc w:val="right"/>
        <w:rPr>
          <w:rStyle w:val="FontStyle19"/>
          <w:b w:val="0"/>
          <w:i/>
          <w:sz w:val="28"/>
          <w:szCs w:val="28"/>
          <w:lang w:val="uk-UA" w:eastAsia="uk-UA"/>
        </w:rPr>
      </w:pPr>
      <w:r>
        <w:rPr>
          <w:rStyle w:val="FontStyle19"/>
          <w:b w:val="0"/>
          <w:i/>
          <w:sz w:val="28"/>
          <w:szCs w:val="28"/>
          <w:lang w:val="uk-UA" w:eastAsia="uk-UA"/>
        </w:rPr>
        <w:t>до наказу</w:t>
      </w:r>
    </w:p>
    <w:p w:rsidR="00FE745D" w:rsidRDefault="00FE745D" w:rsidP="00AF6459">
      <w:pPr>
        <w:pStyle w:val="Style7"/>
        <w:widowControl/>
        <w:spacing w:line="240" w:lineRule="auto"/>
        <w:ind w:firstLine="720"/>
        <w:jc w:val="right"/>
        <w:rPr>
          <w:rStyle w:val="FontStyle19"/>
          <w:b w:val="0"/>
          <w:i/>
          <w:sz w:val="28"/>
          <w:szCs w:val="28"/>
          <w:lang w:val="uk-UA" w:eastAsia="uk-UA"/>
        </w:rPr>
      </w:pPr>
      <w:r>
        <w:rPr>
          <w:rStyle w:val="FontStyle19"/>
          <w:b w:val="0"/>
          <w:i/>
          <w:sz w:val="28"/>
          <w:szCs w:val="28"/>
          <w:lang w:val="uk-UA" w:eastAsia="uk-UA"/>
        </w:rPr>
        <w:t xml:space="preserve"> від</w:t>
      </w:r>
      <w:r w:rsidR="00F17023">
        <w:rPr>
          <w:rStyle w:val="FontStyle19"/>
          <w:b w:val="0"/>
          <w:i/>
          <w:sz w:val="28"/>
          <w:szCs w:val="28"/>
          <w:lang w:val="uk-UA" w:eastAsia="uk-UA"/>
        </w:rPr>
        <w:t xml:space="preserve"> </w:t>
      </w:r>
      <w:r>
        <w:rPr>
          <w:rStyle w:val="FontStyle19"/>
          <w:b w:val="0"/>
          <w:i/>
          <w:sz w:val="28"/>
          <w:szCs w:val="28"/>
          <w:lang w:val="uk-UA" w:eastAsia="uk-UA"/>
        </w:rPr>
        <w:t>01.07.2016 №102</w:t>
      </w:r>
    </w:p>
    <w:p w:rsidR="00AF6459" w:rsidRPr="00AF6459" w:rsidRDefault="00FE745D" w:rsidP="00AF6459">
      <w:pPr>
        <w:pStyle w:val="Style7"/>
        <w:widowControl/>
        <w:spacing w:line="240" w:lineRule="auto"/>
        <w:ind w:firstLine="720"/>
        <w:jc w:val="right"/>
        <w:rPr>
          <w:rStyle w:val="FontStyle19"/>
          <w:b w:val="0"/>
          <w:i/>
          <w:sz w:val="28"/>
          <w:szCs w:val="28"/>
          <w:lang w:val="uk-UA" w:eastAsia="uk-UA"/>
        </w:rPr>
      </w:pPr>
      <w:r>
        <w:rPr>
          <w:rStyle w:val="FontStyle19"/>
          <w:b w:val="0"/>
          <w:i/>
          <w:sz w:val="28"/>
          <w:szCs w:val="28"/>
          <w:lang w:val="uk-UA" w:eastAsia="uk-UA"/>
        </w:rPr>
        <w:t xml:space="preserve"> </w:t>
      </w:r>
    </w:p>
    <w:p w:rsidR="00A821A5" w:rsidRPr="00A821A5" w:rsidRDefault="00354C7F" w:rsidP="00A821A5">
      <w:pPr>
        <w:pStyle w:val="Style7"/>
        <w:widowControl/>
        <w:spacing w:line="240" w:lineRule="auto"/>
        <w:ind w:firstLine="720"/>
        <w:rPr>
          <w:rStyle w:val="FontStyle19"/>
          <w:sz w:val="28"/>
          <w:szCs w:val="28"/>
          <w:lang w:val="uk-UA" w:eastAsia="uk-UA"/>
        </w:rPr>
      </w:pPr>
      <w:r w:rsidRPr="00A821A5">
        <w:rPr>
          <w:rStyle w:val="FontStyle19"/>
          <w:sz w:val="28"/>
          <w:szCs w:val="28"/>
          <w:lang w:val="uk-UA" w:eastAsia="uk-UA"/>
        </w:rPr>
        <w:t xml:space="preserve">ПОЛОЖЕННЯ </w:t>
      </w:r>
    </w:p>
    <w:p w:rsidR="005E309C" w:rsidRPr="00FE745D" w:rsidRDefault="00354C7F" w:rsidP="00A821A5">
      <w:pPr>
        <w:pStyle w:val="Style7"/>
        <w:widowControl/>
        <w:spacing w:line="240" w:lineRule="auto"/>
        <w:ind w:firstLine="720"/>
        <w:rPr>
          <w:rStyle w:val="FontStyle19"/>
          <w:sz w:val="28"/>
          <w:szCs w:val="28"/>
          <w:lang w:val="uk-UA" w:eastAsia="uk-UA"/>
        </w:rPr>
      </w:pPr>
      <w:r w:rsidRPr="00A821A5">
        <w:rPr>
          <w:rStyle w:val="FontStyle19"/>
          <w:sz w:val="28"/>
          <w:szCs w:val="28"/>
          <w:lang w:val="uk-UA" w:eastAsia="uk-UA"/>
        </w:rPr>
        <w:t xml:space="preserve">про надання платних освітніх послуг </w:t>
      </w:r>
      <w:r w:rsidRPr="00A821A5">
        <w:rPr>
          <w:rStyle w:val="FontStyle20"/>
          <w:sz w:val="28"/>
          <w:szCs w:val="28"/>
          <w:lang w:val="uk-UA" w:eastAsia="uk-UA"/>
        </w:rPr>
        <w:t xml:space="preserve">з </w:t>
      </w:r>
      <w:r w:rsidRPr="00A821A5">
        <w:rPr>
          <w:rStyle w:val="FontStyle19"/>
          <w:sz w:val="28"/>
          <w:szCs w:val="28"/>
          <w:lang w:val="uk-UA" w:eastAsia="uk-UA"/>
        </w:rPr>
        <w:t>вивчення студентами навчальних дисциплін понад обсяги, встановлені навчальними планами</w:t>
      </w:r>
      <w:r w:rsidR="00FE745D" w:rsidRPr="00FE745D">
        <w:rPr>
          <w:rStyle w:val="FontStyle19"/>
          <w:sz w:val="28"/>
          <w:szCs w:val="28"/>
          <w:lang w:eastAsia="uk-UA"/>
        </w:rPr>
        <w:t xml:space="preserve"> </w:t>
      </w:r>
      <w:r w:rsidR="00FE745D">
        <w:rPr>
          <w:rStyle w:val="FontStyle19"/>
          <w:sz w:val="28"/>
          <w:szCs w:val="28"/>
          <w:lang w:val="uk-UA" w:eastAsia="uk-UA"/>
        </w:rPr>
        <w:t>у Бердянському державному педагогічному університеті</w:t>
      </w:r>
    </w:p>
    <w:p w:rsidR="005E309C" w:rsidRPr="00A821A5" w:rsidRDefault="005E309C" w:rsidP="00A821A5">
      <w:pPr>
        <w:pStyle w:val="Style7"/>
        <w:widowControl/>
        <w:spacing w:line="240" w:lineRule="auto"/>
        <w:ind w:firstLine="720"/>
        <w:rPr>
          <w:sz w:val="28"/>
          <w:szCs w:val="28"/>
        </w:rPr>
      </w:pPr>
    </w:p>
    <w:p w:rsidR="005E309C" w:rsidRPr="00A821A5" w:rsidRDefault="00354C7F" w:rsidP="00A821A5">
      <w:pPr>
        <w:pStyle w:val="Style7"/>
        <w:widowControl/>
        <w:spacing w:line="240" w:lineRule="auto"/>
        <w:ind w:firstLine="720"/>
        <w:rPr>
          <w:rStyle w:val="FontStyle19"/>
          <w:sz w:val="28"/>
          <w:szCs w:val="28"/>
          <w:lang w:val="uk-UA" w:eastAsia="uk-UA"/>
        </w:rPr>
      </w:pPr>
      <w:r w:rsidRPr="00A821A5">
        <w:rPr>
          <w:rStyle w:val="FontStyle19"/>
          <w:sz w:val="28"/>
          <w:szCs w:val="28"/>
          <w:lang w:val="uk-UA" w:eastAsia="uk-UA"/>
        </w:rPr>
        <w:t>1. ЗАГАЛЬНІ ПОЛОЖЕННЯ</w:t>
      </w:r>
    </w:p>
    <w:p w:rsidR="005E309C" w:rsidRPr="00A821A5" w:rsidRDefault="00354C7F" w:rsidP="00A821A5">
      <w:pPr>
        <w:pStyle w:val="Style12"/>
        <w:widowControl/>
        <w:tabs>
          <w:tab w:val="left" w:pos="105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A821A5">
        <w:rPr>
          <w:rStyle w:val="FontStyle20"/>
          <w:sz w:val="28"/>
          <w:szCs w:val="28"/>
          <w:lang w:val="uk-UA" w:eastAsia="uk-UA"/>
        </w:rPr>
        <w:t>.1.</w:t>
      </w:r>
      <w:r w:rsidRPr="00A821A5">
        <w:rPr>
          <w:rStyle w:val="FontStyle20"/>
          <w:sz w:val="28"/>
          <w:szCs w:val="28"/>
          <w:lang w:val="uk-UA" w:eastAsia="uk-UA"/>
        </w:rPr>
        <w:tab/>
        <w:t>Положення про надання платних освітніх послуг з вивчення студентами навчальних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дисциплін понад обсяги, встановлені навчальними планами, розроблено з урахуванням нормативних документів:</w:t>
      </w:r>
    </w:p>
    <w:p w:rsidR="005E309C" w:rsidRPr="00A821A5" w:rsidRDefault="00354C7F" w:rsidP="00A821A5">
      <w:pPr>
        <w:pStyle w:val="Style12"/>
        <w:widowControl/>
        <w:numPr>
          <w:ilvl w:val="0"/>
          <w:numId w:val="1"/>
        </w:numPr>
        <w:tabs>
          <w:tab w:val="left" w:pos="843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Постанови Кабінету Міністрів України від 27 серпня 2010 р. № 796 "Про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 (із змінами, внесеними згідно з Постановами Кабінету Міністрів від 12.10.2010 р. №939, від 01.06.2011 р.№575, від 15.08.2012 р. № 801, від 07.11.2012 р. № 1056, від 20.05.2015 р. №305);</w:t>
      </w:r>
    </w:p>
    <w:p w:rsidR="005E309C" w:rsidRPr="00A821A5" w:rsidRDefault="00354C7F" w:rsidP="00A821A5">
      <w:pPr>
        <w:pStyle w:val="Style12"/>
        <w:widowControl/>
        <w:numPr>
          <w:ilvl w:val="0"/>
          <w:numId w:val="1"/>
        </w:numPr>
        <w:tabs>
          <w:tab w:val="left" w:pos="843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наказу Міністерства освіти і науки України № 450 від 7 серпня 2002 р. "Про затвердження норм часу для планування і обліку навчальної роботи та переліків основних видів методичної, наукової й організаційної роботи педагогічних і науково-педагогічних працівників вищих навчальних закладів";</w:t>
      </w:r>
    </w:p>
    <w:p w:rsidR="005E309C" w:rsidRPr="00A821A5" w:rsidRDefault="00354C7F" w:rsidP="00A821A5">
      <w:pPr>
        <w:pStyle w:val="Style12"/>
        <w:widowControl/>
        <w:numPr>
          <w:ilvl w:val="0"/>
          <w:numId w:val="1"/>
        </w:numPr>
        <w:tabs>
          <w:tab w:val="left" w:pos="843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наказу Міністерства освіти і науки України № 943 від 16 жовтня 2009 року «Про затвердження у вищих навчальних закладах України Європейської кредитно-трансферної системи»;</w:t>
      </w:r>
    </w:p>
    <w:p w:rsidR="005E309C" w:rsidRPr="00A821A5" w:rsidRDefault="00354C7F" w:rsidP="00A821A5">
      <w:pPr>
        <w:pStyle w:val="Style12"/>
        <w:widowControl/>
        <w:tabs>
          <w:tab w:val="left" w:pos="929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-</w:t>
      </w:r>
      <w:r w:rsidRPr="00A821A5">
        <w:rPr>
          <w:rStyle w:val="FontStyle20"/>
          <w:sz w:val="28"/>
          <w:szCs w:val="28"/>
          <w:lang w:val="uk-UA" w:eastAsia="uk-UA"/>
        </w:rPr>
        <w:tab/>
        <w:t xml:space="preserve">Статуту </w:t>
      </w:r>
      <w:r w:rsidR="005A1A45">
        <w:rPr>
          <w:rStyle w:val="FontStyle20"/>
          <w:sz w:val="28"/>
          <w:szCs w:val="28"/>
          <w:lang w:val="uk-UA" w:eastAsia="uk-UA"/>
        </w:rPr>
        <w:t>Бердянського державного</w:t>
      </w:r>
      <w:r w:rsidRPr="00A821A5">
        <w:rPr>
          <w:rStyle w:val="FontStyle20"/>
          <w:sz w:val="28"/>
          <w:szCs w:val="28"/>
          <w:lang w:val="uk-UA" w:eastAsia="uk-UA"/>
        </w:rPr>
        <w:t xml:space="preserve"> педагогічний університет</w:t>
      </w:r>
      <w:r w:rsidR="005A1A45">
        <w:rPr>
          <w:rStyle w:val="FontStyle20"/>
          <w:sz w:val="28"/>
          <w:szCs w:val="28"/>
          <w:lang w:val="uk-UA" w:eastAsia="uk-UA"/>
        </w:rPr>
        <w:t>у</w:t>
      </w:r>
      <w:r w:rsidRPr="00A821A5">
        <w:rPr>
          <w:rStyle w:val="FontStyle20"/>
          <w:sz w:val="28"/>
          <w:szCs w:val="28"/>
          <w:lang w:val="uk-UA" w:eastAsia="uk-UA"/>
        </w:rPr>
        <w:t>.</w:t>
      </w:r>
    </w:p>
    <w:p w:rsidR="005E309C" w:rsidRPr="00A821A5" w:rsidRDefault="00354C7F" w:rsidP="00A821A5">
      <w:pPr>
        <w:pStyle w:val="Style12"/>
        <w:widowControl/>
        <w:tabs>
          <w:tab w:val="left" w:pos="1248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A821A5">
        <w:rPr>
          <w:rStyle w:val="FontStyle20"/>
          <w:sz w:val="28"/>
          <w:szCs w:val="28"/>
          <w:lang w:val="uk-UA" w:eastAsia="uk-UA"/>
        </w:rPr>
        <w:t>.2.</w:t>
      </w:r>
      <w:r w:rsidRPr="00A821A5">
        <w:rPr>
          <w:rStyle w:val="FontStyle20"/>
          <w:sz w:val="28"/>
          <w:szCs w:val="28"/>
          <w:lang w:val="uk-UA" w:eastAsia="uk-UA"/>
        </w:rPr>
        <w:tab/>
        <w:t xml:space="preserve">Це положення регламентує процедуру надання </w:t>
      </w:r>
      <w:r w:rsidR="0033614E">
        <w:rPr>
          <w:rStyle w:val="FontStyle20"/>
          <w:sz w:val="28"/>
          <w:szCs w:val="28"/>
          <w:lang w:val="uk-UA" w:eastAsia="uk-UA"/>
        </w:rPr>
        <w:t>Б</w:t>
      </w:r>
      <w:r w:rsidR="005A1A45">
        <w:rPr>
          <w:rStyle w:val="FontStyle20"/>
          <w:sz w:val="28"/>
          <w:szCs w:val="28"/>
          <w:lang w:val="uk-UA" w:eastAsia="uk-UA"/>
        </w:rPr>
        <w:t>ердянськ</w:t>
      </w:r>
      <w:r w:rsidR="0033614E">
        <w:rPr>
          <w:rStyle w:val="FontStyle20"/>
          <w:sz w:val="28"/>
          <w:szCs w:val="28"/>
          <w:lang w:val="uk-UA" w:eastAsia="uk-UA"/>
        </w:rPr>
        <w:t>им</w:t>
      </w:r>
      <w:r w:rsidR="005A1A45">
        <w:rPr>
          <w:rStyle w:val="FontStyle20"/>
          <w:sz w:val="28"/>
          <w:szCs w:val="28"/>
          <w:lang w:val="uk-UA" w:eastAsia="uk-UA"/>
        </w:rPr>
        <w:t xml:space="preserve"> державн</w:t>
      </w:r>
      <w:r w:rsidR="0033614E">
        <w:rPr>
          <w:rStyle w:val="FontStyle20"/>
          <w:sz w:val="28"/>
          <w:szCs w:val="28"/>
          <w:lang w:val="uk-UA" w:eastAsia="uk-UA"/>
        </w:rPr>
        <w:t>им</w:t>
      </w:r>
      <w:r w:rsidR="005A1A45">
        <w:rPr>
          <w:rStyle w:val="FontStyle20"/>
          <w:sz w:val="28"/>
          <w:szCs w:val="28"/>
          <w:lang w:val="uk-UA" w:eastAsia="uk-UA"/>
        </w:rPr>
        <w:t xml:space="preserve"> педагогічн</w:t>
      </w:r>
      <w:r w:rsidR="0033614E">
        <w:rPr>
          <w:rStyle w:val="FontStyle20"/>
          <w:sz w:val="28"/>
          <w:szCs w:val="28"/>
          <w:lang w:val="uk-UA" w:eastAsia="uk-UA"/>
        </w:rPr>
        <w:t>им</w:t>
      </w:r>
      <w:r w:rsidR="005A1A45">
        <w:rPr>
          <w:rStyle w:val="FontStyle20"/>
          <w:sz w:val="28"/>
          <w:szCs w:val="28"/>
          <w:lang w:val="uk-UA" w:eastAsia="uk-UA"/>
        </w:rPr>
        <w:t xml:space="preserve"> університет</w:t>
      </w:r>
      <w:r w:rsidR="0033614E">
        <w:rPr>
          <w:rStyle w:val="FontStyle20"/>
          <w:sz w:val="28"/>
          <w:szCs w:val="28"/>
          <w:lang w:val="uk-UA" w:eastAsia="uk-UA"/>
        </w:rPr>
        <w:t>ом</w:t>
      </w:r>
      <w:r w:rsidR="005A1A4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платних освітніх послуг у системі підготовки фахівців з вивчення студентами навчальних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дисциплін (проходження практики чи виконання курсової роботи) понад обсяги, встановлені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навчальними планами. Положення також застосовується у випадках, коли студент, який не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підлягає відрахуванню з університету, претендує на повторне вивчення навчальних дисциплін, з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яких він у поточному навчальному семестрі:</w:t>
      </w:r>
    </w:p>
    <w:p w:rsidR="005E309C" w:rsidRPr="00A821A5" w:rsidRDefault="00354C7F" w:rsidP="00A821A5">
      <w:pPr>
        <w:pStyle w:val="Style12"/>
        <w:widowControl/>
        <w:tabs>
          <w:tab w:val="left" w:pos="796"/>
        </w:tabs>
        <w:spacing w:line="240" w:lineRule="auto"/>
        <w:ind w:firstLine="720"/>
        <w:jc w:val="left"/>
        <w:rPr>
          <w:rStyle w:val="FontStyle20"/>
          <w:sz w:val="28"/>
          <w:szCs w:val="28"/>
          <w:lang w:val="fr-FR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-</w:t>
      </w:r>
      <w:r w:rsidRPr="00A821A5">
        <w:rPr>
          <w:rStyle w:val="FontStyle20"/>
          <w:sz w:val="28"/>
          <w:szCs w:val="28"/>
          <w:lang w:val="uk-UA" w:eastAsia="uk-UA"/>
        </w:rPr>
        <w:tab/>
        <w:t xml:space="preserve">набрав за результатами семестрового контролю 0-34 балів </w:t>
      </w:r>
      <w:r w:rsidRPr="00A821A5">
        <w:rPr>
          <w:rStyle w:val="FontStyle20"/>
          <w:sz w:val="28"/>
          <w:szCs w:val="28"/>
          <w:lang w:val="fr-FR" w:eastAsia="uk-UA"/>
        </w:rPr>
        <w:t>(F);</w:t>
      </w:r>
    </w:p>
    <w:p w:rsidR="005E309C" w:rsidRPr="00A821A5" w:rsidRDefault="00354C7F" w:rsidP="00A821A5">
      <w:pPr>
        <w:pStyle w:val="Style12"/>
        <w:widowControl/>
        <w:tabs>
          <w:tab w:val="left" w:pos="783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-</w:t>
      </w:r>
      <w:r w:rsidRPr="00A821A5">
        <w:rPr>
          <w:rStyle w:val="FontStyle20"/>
          <w:sz w:val="28"/>
          <w:szCs w:val="28"/>
          <w:lang w:val="uk-UA" w:eastAsia="uk-UA"/>
        </w:rPr>
        <w:tab/>
        <w:t xml:space="preserve">має за результатами семестрового контролю </w:t>
      </w:r>
      <w:r w:rsidRPr="00FF0A8C">
        <w:rPr>
          <w:rStyle w:val="FontStyle20"/>
          <w:sz w:val="28"/>
          <w:szCs w:val="28"/>
          <w:lang w:val="uk-UA" w:eastAsia="uk-UA"/>
        </w:rPr>
        <w:t>35</w:t>
      </w:r>
      <w:r w:rsidRPr="00A821A5">
        <w:rPr>
          <w:rStyle w:val="FontStyle20"/>
          <w:sz w:val="28"/>
          <w:szCs w:val="28"/>
          <w:lang w:val="uk-UA" w:eastAsia="uk-UA"/>
        </w:rPr>
        <w:t>-</w:t>
      </w:r>
      <w:r w:rsidR="005A1A45">
        <w:rPr>
          <w:rStyle w:val="FontStyle20"/>
          <w:sz w:val="28"/>
          <w:szCs w:val="28"/>
          <w:lang w:val="uk-UA" w:eastAsia="uk-UA"/>
        </w:rPr>
        <w:t>4</w:t>
      </w:r>
      <w:r w:rsidRPr="00A821A5">
        <w:rPr>
          <w:rStyle w:val="FontStyle20"/>
          <w:sz w:val="28"/>
          <w:szCs w:val="28"/>
          <w:lang w:val="uk-UA" w:eastAsia="uk-UA"/>
        </w:rPr>
        <w:t xml:space="preserve">9 балів </w:t>
      </w:r>
      <w:r w:rsidRPr="00A821A5">
        <w:rPr>
          <w:rStyle w:val="FontStyle20"/>
          <w:sz w:val="28"/>
          <w:szCs w:val="28"/>
          <w:lang w:val="fr-FR" w:eastAsia="uk-UA"/>
        </w:rPr>
        <w:t>(FX)</w:t>
      </w:r>
      <w:r w:rsidRPr="00A821A5">
        <w:rPr>
          <w:rStyle w:val="FontStyle20"/>
          <w:sz w:val="28"/>
          <w:szCs w:val="28"/>
          <w:lang w:val="uk-UA" w:eastAsia="uk-UA"/>
        </w:rPr>
        <w:t>.</w:t>
      </w:r>
    </w:p>
    <w:p w:rsidR="005E309C" w:rsidRPr="00A821A5" w:rsidRDefault="00354C7F" w:rsidP="00A821A5">
      <w:pPr>
        <w:pStyle w:val="Style12"/>
        <w:widowControl/>
        <w:tabs>
          <w:tab w:val="left" w:pos="989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1.3.</w:t>
      </w:r>
      <w:r w:rsidRPr="00A821A5">
        <w:rPr>
          <w:rStyle w:val="FontStyle20"/>
          <w:sz w:val="28"/>
          <w:szCs w:val="28"/>
          <w:lang w:val="uk-UA" w:eastAsia="uk-UA"/>
        </w:rPr>
        <w:tab/>
        <w:t>Вивчення студентами навчальних дисциплін понад обсяги, встановлені навчальними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планами, є однією із форм надання платних освітніх послуг. Вартість вивчення навчальних дисциплін понад обсяги, встановлені навчальними планами,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визначається індивідуальним кошторисом.</w:t>
      </w:r>
    </w:p>
    <w:p w:rsidR="005E309C" w:rsidRPr="00A821A5" w:rsidRDefault="00354C7F" w:rsidP="00A821A5">
      <w:pPr>
        <w:pStyle w:val="Style12"/>
        <w:widowControl/>
        <w:tabs>
          <w:tab w:val="left" w:pos="1009"/>
        </w:tabs>
        <w:spacing w:line="240" w:lineRule="auto"/>
        <w:ind w:firstLine="720"/>
        <w:jc w:val="left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1.4.</w:t>
      </w:r>
      <w:r w:rsidRPr="00A821A5">
        <w:rPr>
          <w:rStyle w:val="FontStyle20"/>
          <w:sz w:val="28"/>
          <w:szCs w:val="28"/>
          <w:lang w:val="uk-UA" w:eastAsia="uk-UA"/>
        </w:rPr>
        <w:tab/>
        <w:t>Студент має право:</w:t>
      </w:r>
    </w:p>
    <w:p w:rsidR="005E309C" w:rsidRPr="00A821A5" w:rsidRDefault="00354C7F" w:rsidP="00A821A5">
      <w:pPr>
        <w:pStyle w:val="Style12"/>
        <w:widowControl/>
        <w:tabs>
          <w:tab w:val="left" w:pos="783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lastRenderedPageBreak/>
        <w:t>-</w:t>
      </w:r>
      <w:r w:rsidRPr="00A821A5">
        <w:rPr>
          <w:rStyle w:val="FontStyle20"/>
          <w:sz w:val="28"/>
          <w:szCs w:val="28"/>
          <w:lang w:val="uk-UA" w:eastAsia="uk-UA"/>
        </w:rPr>
        <w:tab/>
        <w:t>на вивчення додаткових, вибраних за власним бажанням, навчальних дисциплін понад обсяги, встановлені навчальним планом, у межах платних освітніх послуг, які надає університет у сфері освітньої діяльності;</w:t>
      </w:r>
    </w:p>
    <w:p w:rsidR="005E309C" w:rsidRPr="00A821A5" w:rsidRDefault="00354C7F" w:rsidP="00A821A5">
      <w:pPr>
        <w:pStyle w:val="Style12"/>
        <w:widowControl/>
        <w:tabs>
          <w:tab w:val="left" w:pos="922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-</w:t>
      </w:r>
      <w:r w:rsidRPr="00A821A5">
        <w:rPr>
          <w:rStyle w:val="FontStyle20"/>
          <w:sz w:val="28"/>
          <w:szCs w:val="28"/>
          <w:lang w:val="uk-UA" w:eastAsia="uk-UA"/>
        </w:rPr>
        <w:tab/>
        <w:t>на повторне вивчення, понад обсяги, встановлені навчальним планом наступного навчального семестру, не більше двох навчальних дисциплін, з яких він у поточному навчальному семестрі отримав незадовільні оцінки, якщо він не підлягає відрахуванню з університету.</w:t>
      </w:r>
    </w:p>
    <w:p w:rsidR="005E309C" w:rsidRPr="00A821A5" w:rsidRDefault="00354C7F" w:rsidP="00A821A5">
      <w:pPr>
        <w:pStyle w:val="Style12"/>
        <w:widowControl/>
        <w:tabs>
          <w:tab w:val="left" w:pos="1082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1.5.</w:t>
      </w:r>
      <w:r w:rsidRPr="00A821A5">
        <w:rPr>
          <w:rStyle w:val="FontStyle20"/>
          <w:sz w:val="28"/>
          <w:szCs w:val="28"/>
          <w:lang w:val="uk-UA" w:eastAsia="uk-UA"/>
        </w:rPr>
        <w:tab/>
        <w:t>Повторне вивчення дисциплін (проходження практики, виконання курсових робіт)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планується за рахунок власного часу студента і не фінансується з бюджетних коштів. При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повторному вивченні відповідний навчальний компонент відноситься до індивіду</w:t>
      </w:r>
      <w:r w:rsidR="00A821A5">
        <w:rPr>
          <w:rStyle w:val="FontStyle20"/>
          <w:sz w:val="28"/>
          <w:szCs w:val="28"/>
          <w:lang w:val="uk-UA" w:eastAsia="uk-UA"/>
        </w:rPr>
        <w:t>аль</w:t>
      </w:r>
      <w:r w:rsidRPr="00A821A5">
        <w:rPr>
          <w:rStyle w:val="FontStyle20"/>
          <w:sz w:val="28"/>
          <w:szCs w:val="28"/>
          <w:lang w:val="uk-UA" w:eastAsia="uk-UA"/>
        </w:rPr>
        <w:t>ного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навчального плану наступного навчального періоду.</w:t>
      </w:r>
    </w:p>
    <w:p w:rsidR="005E309C" w:rsidRPr="00A821A5" w:rsidRDefault="00354C7F" w:rsidP="00A821A5">
      <w:pPr>
        <w:pStyle w:val="Style8"/>
        <w:widowControl/>
        <w:ind w:firstLine="720"/>
        <w:jc w:val="both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Повторне вивчення вибіркової дисципліни може бути замінено вивченням іншої вибіркової</w:t>
      </w:r>
      <w:r w:rsidR="00A821A5" w:rsidRP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дисципліни відповідного циклу та обсягу.</w:t>
      </w:r>
    </w:p>
    <w:p w:rsidR="005E309C" w:rsidRPr="00A821A5" w:rsidRDefault="00354C7F" w:rsidP="00A821A5">
      <w:pPr>
        <w:pStyle w:val="Style6"/>
        <w:widowControl/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Вивчення вдруге навчальної дисципліни протягом наступного семестру студентові дозволяється тільки один раз. Ця процедура передбачає виконання робіт відповідно до робочої навчальної програми навчальної дисципліни.</w:t>
      </w:r>
    </w:p>
    <w:p w:rsidR="005E309C" w:rsidRPr="00A821A5" w:rsidRDefault="00354C7F" w:rsidP="00A821A5">
      <w:pPr>
        <w:pStyle w:val="Style12"/>
        <w:widowControl/>
        <w:tabs>
          <w:tab w:val="left" w:pos="105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1.6.</w:t>
      </w:r>
      <w:r w:rsidRPr="00A821A5">
        <w:rPr>
          <w:rStyle w:val="FontStyle20"/>
          <w:sz w:val="28"/>
          <w:szCs w:val="28"/>
          <w:lang w:val="uk-UA" w:eastAsia="uk-UA"/>
        </w:rPr>
        <w:tab/>
        <w:t>Граничним терміном атестації студента з навчальних дисциплін, які він вивчав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вдруге, є останній день тижня, який передує тижневі другого контрольного заходу, термін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виконання якого регламентується графіком навчального процесу.</w:t>
      </w:r>
    </w:p>
    <w:p w:rsidR="005E309C" w:rsidRPr="00A821A5" w:rsidRDefault="00354C7F" w:rsidP="00A821A5">
      <w:pPr>
        <w:pStyle w:val="Style6"/>
        <w:widowControl/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 xml:space="preserve">Якщо повторне вивчення навчальних дисциплін здійснюється студентом під час його навчання на останньому семестрі програми освітнього ступеня (ОКР), атестація студента з цих навчальних дисциплін повинна бути закінчена за тиждень до початку роботи Екзаменаційної комісії, відповідно до графіка </w:t>
      </w:r>
      <w:r w:rsidR="00F17023">
        <w:rPr>
          <w:rStyle w:val="FontStyle20"/>
          <w:sz w:val="28"/>
          <w:szCs w:val="28"/>
          <w:lang w:val="uk-UA" w:eastAsia="uk-UA"/>
        </w:rPr>
        <w:t>освітнього</w:t>
      </w:r>
      <w:r w:rsidRPr="00A821A5">
        <w:rPr>
          <w:rStyle w:val="FontStyle20"/>
          <w:sz w:val="28"/>
          <w:szCs w:val="28"/>
          <w:lang w:val="uk-UA" w:eastAsia="uk-UA"/>
        </w:rPr>
        <w:t xml:space="preserve"> процесу цього семестру.</w:t>
      </w:r>
    </w:p>
    <w:p w:rsidR="005E309C" w:rsidRPr="00A821A5" w:rsidRDefault="00354C7F" w:rsidP="00A821A5">
      <w:pPr>
        <w:pStyle w:val="Style12"/>
        <w:widowControl/>
        <w:tabs>
          <w:tab w:val="left" w:pos="105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1.7.</w:t>
      </w:r>
      <w:r w:rsidRPr="00A821A5">
        <w:rPr>
          <w:rStyle w:val="FontStyle20"/>
          <w:sz w:val="28"/>
          <w:szCs w:val="28"/>
          <w:lang w:val="uk-UA" w:eastAsia="uk-UA"/>
        </w:rPr>
        <w:tab/>
        <w:t>Вивчення навчальних дисциплін понад обсяги, встановлені навчальними планами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(надалі - додаткове вивчення), передбачає формування або коригування індивідуального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навчального плану студента, яке відбувається доповненням його індивідуального навчального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плану на наступний навчальний семестр навчальними дисциплінами, які він:</w:t>
      </w:r>
    </w:p>
    <w:p w:rsidR="005E309C" w:rsidRPr="00A821A5" w:rsidRDefault="00354C7F" w:rsidP="00A821A5">
      <w:pPr>
        <w:pStyle w:val="Style12"/>
        <w:widowControl/>
        <w:numPr>
          <w:ilvl w:val="0"/>
          <w:numId w:val="2"/>
        </w:numPr>
        <w:tabs>
          <w:tab w:val="left" w:pos="962"/>
        </w:tabs>
        <w:spacing w:line="240" w:lineRule="auto"/>
        <w:ind w:firstLine="720"/>
        <w:jc w:val="left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вивчає повторно;</w:t>
      </w:r>
    </w:p>
    <w:p w:rsidR="005E309C" w:rsidRPr="00A821A5" w:rsidRDefault="00354C7F" w:rsidP="00A821A5">
      <w:pPr>
        <w:pStyle w:val="Style12"/>
        <w:widowControl/>
        <w:numPr>
          <w:ilvl w:val="0"/>
          <w:numId w:val="2"/>
        </w:numPr>
        <w:tabs>
          <w:tab w:val="left" w:pos="962"/>
        </w:tabs>
        <w:spacing w:line="240" w:lineRule="auto"/>
        <w:ind w:firstLine="720"/>
        <w:jc w:val="left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вибрав за власним бажанням і хоче додатково опанувати.</w:t>
      </w:r>
    </w:p>
    <w:p w:rsidR="005E309C" w:rsidRPr="00A821A5" w:rsidRDefault="005E309C" w:rsidP="00A821A5">
      <w:pPr>
        <w:pStyle w:val="Style6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5E309C" w:rsidRPr="00A821A5" w:rsidRDefault="00354C7F" w:rsidP="005A1A45">
      <w:pPr>
        <w:pStyle w:val="Style6"/>
        <w:widowControl/>
        <w:spacing w:line="240" w:lineRule="auto"/>
        <w:ind w:firstLine="720"/>
        <w:jc w:val="center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19"/>
          <w:sz w:val="28"/>
          <w:szCs w:val="28"/>
          <w:lang w:val="uk-UA" w:eastAsia="uk-UA"/>
        </w:rPr>
        <w:t xml:space="preserve">2. </w:t>
      </w:r>
      <w:r w:rsidRPr="005A1A45">
        <w:rPr>
          <w:rStyle w:val="FontStyle20"/>
          <w:b/>
          <w:sz w:val="28"/>
          <w:szCs w:val="28"/>
          <w:lang w:val="uk-UA" w:eastAsia="uk-UA"/>
        </w:rPr>
        <w:t>ОРГАНІЗАЦІЯ ДОДАТКОВОГО ВИВЧЕННЯ НАВЧАЛЬНИХ ДИСЦИПЛІН.</w:t>
      </w:r>
    </w:p>
    <w:p w:rsidR="005E309C" w:rsidRPr="00FF0A8C" w:rsidRDefault="00FF0A8C" w:rsidP="00A821A5">
      <w:pPr>
        <w:pStyle w:val="Style12"/>
        <w:widowControl/>
        <w:numPr>
          <w:ilvl w:val="0"/>
          <w:numId w:val="3"/>
        </w:numPr>
        <w:tabs>
          <w:tab w:val="left" w:pos="103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FF0A8C">
        <w:rPr>
          <w:rStyle w:val="FontStyle20"/>
          <w:sz w:val="28"/>
          <w:szCs w:val="28"/>
          <w:lang w:val="uk-UA" w:eastAsia="uk-UA"/>
        </w:rPr>
        <w:t>Студент</w:t>
      </w:r>
      <w:r w:rsidRPr="00A821A5">
        <w:rPr>
          <w:rStyle w:val="FontStyle20"/>
          <w:sz w:val="28"/>
          <w:szCs w:val="28"/>
          <w:lang w:val="uk-UA" w:eastAsia="uk-UA"/>
        </w:rPr>
        <w:t xml:space="preserve">, який бажає додатково вивчити навчальні дисципліни, звертається до ректора університету із заявою з проханням надати йому платну послугу в сфері освітньої діяльності та подає цю заяву декану факультету </w:t>
      </w:r>
      <w:r w:rsidR="006F1FA1">
        <w:rPr>
          <w:rStyle w:val="FontStyle20"/>
          <w:sz w:val="28"/>
          <w:szCs w:val="28"/>
          <w:lang w:val="uk-UA" w:eastAsia="uk-UA"/>
        </w:rPr>
        <w:t>протягом двох тижнів з початку семестру</w:t>
      </w:r>
      <w:r w:rsidRPr="00A821A5">
        <w:rPr>
          <w:rStyle w:val="FontStyle20"/>
          <w:sz w:val="28"/>
          <w:szCs w:val="28"/>
          <w:lang w:val="uk-UA" w:eastAsia="uk-UA"/>
        </w:rPr>
        <w:t>.</w:t>
      </w:r>
      <w:r w:rsidRPr="00FF0A8C">
        <w:rPr>
          <w:rStyle w:val="FontStyle20"/>
          <w:sz w:val="28"/>
          <w:szCs w:val="28"/>
          <w:lang w:val="uk-UA" w:eastAsia="uk-UA"/>
        </w:rPr>
        <w:t xml:space="preserve"> </w:t>
      </w:r>
      <w:r>
        <w:rPr>
          <w:rStyle w:val="FontStyle20"/>
          <w:sz w:val="28"/>
          <w:szCs w:val="28"/>
          <w:lang w:val="uk-UA" w:eastAsia="uk-UA"/>
        </w:rPr>
        <w:t>Студент, якому необхідно повторно вивчити навчальні дисципліни, звертається із такою заявою п</w:t>
      </w:r>
      <w:r w:rsidR="00354C7F" w:rsidRPr="00A821A5">
        <w:rPr>
          <w:rStyle w:val="FontStyle20"/>
          <w:sz w:val="28"/>
          <w:szCs w:val="28"/>
          <w:lang w:val="uk-UA" w:eastAsia="uk-UA"/>
        </w:rPr>
        <w:t xml:space="preserve">ротягом </w:t>
      </w:r>
      <w:r w:rsidR="00354C7F" w:rsidRPr="00FF0A8C">
        <w:rPr>
          <w:rStyle w:val="FontStyle20"/>
          <w:sz w:val="28"/>
          <w:szCs w:val="28"/>
          <w:lang w:val="uk-UA" w:eastAsia="uk-UA"/>
        </w:rPr>
        <w:t xml:space="preserve">трьох робочих днів після </w:t>
      </w:r>
      <w:r w:rsidR="0033614E">
        <w:rPr>
          <w:rStyle w:val="FontStyle20"/>
          <w:sz w:val="28"/>
          <w:szCs w:val="28"/>
          <w:lang w:val="uk-UA" w:eastAsia="uk-UA"/>
        </w:rPr>
        <w:t>ліквідації академічної заборгованості</w:t>
      </w:r>
      <w:r>
        <w:rPr>
          <w:rStyle w:val="FontStyle20"/>
          <w:sz w:val="28"/>
          <w:szCs w:val="28"/>
          <w:lang w:val="uk-UA" w:eastAsia="uk-UA"/>
        </w:rPr>
        <w:t>.</w:t>
      </w:r>
    </w:p>
    <w:p w:rsidR="005E309C" w:rsidRPr="00A821A5" w:rsidRDefault="00354C7F" w:rsidP="00A821A5">
      <w:pPr>
        <w:pStyle w:val="Style12"/>
        <w:widowControl/>
        <w:numPr>
          <w:ilvl w:val="0"/>
          <w:numId w:val="3"/>
        </w:numPr>
        <w:tabs>
          <w:tab w:val="left" w:pos="103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lastRenderedPageBreak/>
        <w:t xml:space="preserve">Декан візує заяву та вказує у ній назви навчальних дисциплін, які студент хоче додатково </w:t>
      </w:r>
      <w:r w:rsidR="00FF0A8C">
        <w:rPr>
          <w:rStyle w:val="FontStyle20"/>
          <w:sz w:val="28"/>
          <w:szCs w:val="28"/>
          <w:lang w:val="uk-UA" w:eastAsia="uk-UA"/>
        </w:rPr>
        <w:t xml:space="preserve">або повторно </w:t>
      </w:r>
      <w:r w:rsidRPr="00A821A5">
        <w:rPr>
          <w:rStyle w:val="FontStyle20"/>
          <w:sz w:val="28"/>
          <w:szCs w:val="28"/>
          <w:lang w:val="uk-UA" w:eastAsia="uk-UA"/>
        </w:rPr>
        <w:t>вивчити.</w:t>
      </w:r>
    </w:p>
    <w:p w:rsidR="005E309C" w:rsidRPr="00A821A5" w:rsidRDefault="00354C7F" w:rsidP="00A821A5">
      <w:pPr>
        <w:pStyle w:val="Style12"/>
        <w:widowControl/>
        <w:numPr>
          <w:ilvl w:val="0"/>
          <w:numId w:val="3"/>
        </w:numPr>
        <w:tabs>
          <w:tab w:val="left" w:pos="103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Деканат факультету упродовж тижня формує пакет заяв студентів з проханнями щодо надання платних послуг у сфері освітньої діяльності, реєструє їх у відповідному журналі.</w:t>
      </w:r>
    </w:p>
    <w:p w:rsidR="005E309C" w:rsidRPr="00A821A5" w:rsidRDefault="00354C7F" w:rsidP="00A821A5">
      <w:pPr>
        <w:pStyle w:val="Style12"/>
        <w:widowControl/>
        <w:numPr>
          <w:ilvl w:val="0"/>
          <w:numId w:val="3"/>
        </w:numPr>
        <w:tabs>
          <w:tab w:val="left" w:pos="103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Деканат готує зі студентом угоду щодо надання йому платних послугу сфері освітньої діяльності, і разом з бухгалтерією складає для нього індивідуальний кошторис.</w:t>
      </w:r>
    </w:p>
    <w:p w:rsidR="005E309C" w:rsidRPr="00A821A5" w:rsidRDefault="00354C7F" w:rsidP="00A821A5">
      <w:pPr>
        <w:pStyle w:val="Style12"/>
        <w:widowControl/>
        <w:numPr>
          <w:ilvl w:val="0"/>
          <w:numId w:val="3"/>
        </w:numPr>
        <w:tabs>
          <w:tab w:val="left" w:pos="103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Студент зобов'язаний протягом тижня після дати укладання угоди сплатити через банківську установу кошти, передбачені індивідуальним кошторисом, і подати до деканату документ, що засвідчує таку оплату.</w:t>
      </w:r>
    </w:p>
    <w:p w:rsidR="005E309C" w:rsidRPr="00A821A5" w:rsidRDefault="00354C7F" w:rsidP="00A821A5">
      <w:pPr>
        <w:pStyle w:val="Style12"/>
        <w:widowControl/>
        <w:numPr>
          <w:ilvl w:val="0"/>
          <w:numId w:val="3"/>
        </w:numPr>
        <w:tabs>
          <w:tab w:val="left" w:pos="103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Деканат готує проект наказу про надання студенту платних послуг у сфері освітньої діяльності. Підписаний ректором наказ є підставою для формування або коригування індивідуального навчального плану студента.</w:t>
      </w:r>
    </w:p>
    <w:p w:rsidR="005E309C" w:rsidRPr="00A821A5" w:rsidRDefault="00354C7F" w:rsidP="00A821A5">
      <w:pPr>
        <w:pStyle w:val="Style12"/>
        <w:widowControl/>
        <w:numPr>
          <w:ilvl w:val="0"/>
          <w:numId w:val="3"/>
        </w:numPr>
        <w:tabs>
          <w:tab w:val="left" w:pos="103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Після реєстрації наказу деканат факультету, в якому навчається студент, формує або коригує його індивідуальний навчальний план, що полягає у доповненні індивідуального навчального плану студента на поточний навчальний семестр навчальними дисциплінами, які він хоче вивчити додатково або повторно.</w:t>
      </w:r>
    </w:p>
    <w:p w:rsidR="005E309C" w:rsidRPr="00A821A5" w:rsidRDefault="00354C7F" w:rsidP="00A821A5">
      <w:pPr>
        <w:pStyle w:val="Style12"/>
        <w:widowControl/>
        <w:numPr>
          <w:ilvl w:val="0"/>
          <w:numId w:val="4"/>
        </w:numPr>
        <w:tabs>
          <w:tab w:val="left" w:pos="1042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Протягом тижня після реєстрації наказів щодо додаткового вивчення студентами навчальних дисциплін деканат факультету формує, за поданням кафедр, список викладачів, рекомендованих для роботи зі студентами, яким надають платні освітні послуги.</w:t>
      </w:r>
    </w:p>
    <w:p w:rsidR="005E309C" w:rsidRPr="00A821A5" w:rsidRDefault="00354C7F" w:rsidP="00A821A5">
      <w:pPr>
        <w:pStyle w:val="Style12"/>
        <w:widowControl/>
        <w:numPr>
          <w:ilvl w:val="0"/>
          <w:numId w:val="4"/>
        </w:numPr>
        <w:tabs>
          <w:tab w:val="left" w:pos="1042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Деканат оформляє на погодинну оплату викладачів, рекомендованих кафедрами для роботи зі студентами, що вивчатимуть додаткові, вибрані за власним бажанням, або повторно навчальні дисципліни понад обсяги, встановлені навчальним планом і програмою.</w:t>
      </w:r>
    </w:p>
    <w:p w:rsidR="005E309C" w:rsidRPr="00A821A5" w:rsidRDefault="00354C7F" w:rsidP="00A821A5">
      <w:pPr>
        <w:pStyle w:val="Style12"/>
        <w:widowControl/>
        <w:tabs>
          <w:tab w:val="left" w:pos="1254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2.10.</w:t>
      </w:r>
      <w:r w:rsidRPr="00A821A5">
        <w:rPr>
          <w:rStyle w:val="FontStyle20"/>
          <w:sz w:val="28"/>
          <w:szCs w:val="28"/>
          <w:lang w:val="uk-UA" w:eastAsia="uk-UA"/>
        </w:rPr>
        <w:tab/>
        <w:t>Організація додаткового вивчення навчальних дисциплін, складання екзаменів та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диференційованих заліків з них здійснюється за правилами, передбаченими «Положенням про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 xml:space="preserve">організацію освітнього процесу </w:t>
      </w:r>
      <w:r>
        <w:rPr>
          <w:rStyle w:val="FontStyle20"/>
          <w:sz w:val="28"/>
          <w:szCs w:val="28"/>
          <w:lang w:val="uk-UA" w:eastAsia="uk-UA"/>
        </w:rPr>
        <w:t>у Бердянському державному педагогічному університеті</w:t>
      </w:r>
      <w:r w:rsidRPr="00A821A5">
        <w:rPr>
          <w:rStyle w:val="FontStyle20"/>
          <w:sz w:val="28"/>
          <w:szCs w:val="28"/>
          <w:lang w:val="uk-UA" w:eastAsia="uk-UA"/>
        </w:rPr>
        <w:t>».</w:t>
      </w:r>
    </w:p>
    <w:p w:rsidR="005E309C" w:rsidRPr="00A821A5" w:rsidRDefault="00354C7F" w:rsidP="00A821A5">
      <w:pPr>
        <w:pStyle w:val="Style12"/>
        <w:widowControl/>
        <w:tabs>
          <w:tab w:val="left" w:pos="1168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2.11.</w:t>
      </w:r>
      <w:r w:rsidRPr="00A821A5">
        <w:rPr>
          <w:rStyle w:val="FontStyle20"/>
          <w:sz w:val="28"/>
          <w:szCs w:val="28"/>
          <w:lang w:val="uk-UA" w:eastAsia="uk-UA"/>
        </w:rPr>
        <w:tab/>
        <w:t>Після успішного складання екзаменів або диференційованих заліків із навчальних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дисциплін, які студент додатково вивчав, екзаменатор передає до деканату</w:t>
      </w:r>
      <w:r w:rsidR="00A821A5" w:rsidRPr="00A821A5">
        <w:rPr>
          <w:rStyle w:val="FontStyle20"/>
          <w:sz w:val="28"/>
          <w:szCs w:val="28"/>
          <w:lang w:val="uk-UA" w:eastAsia="uk-UA"/>
        </w:rPr>
        <w:t xml:space="preserve"> залік</w:t>
      </w:r>
      <w:r w:rsidRPr="00A821A5">
        <w:rPr>
          <w:rStyle w:val="FontStyle20"/>
          <w:sz w:val="28"/>
          <w:szCs w:val="28"/>
          <w:lang w:val="uk-UA" w:eastAsia="uk-UA"/>
        </w:rPr>
        <w:t>ово-екзаменаційну відомість із результатами контролю.</w:t>
      </w:r>
    </w:p>
    <w:p w:rsidR="005E309C" w:rsidRPr="00A821A5" w:rsidRDefault="00354C7F" w:rsidP="00A821A5">
      <w:pPr>
        <w:pStyle w:val="Style12"/>
        <w:widowControl/>
        <w:tabs>
          <w:tab w:val="left" w:pos="1115"/>
        </w:tabs>
        <w:spacing w:line="240" w:lineRule="auto"/>
        <w:ind w:firstLine="720"/>
        <w:rPr>
          <w:rStyle w:val="FontStyle20"/>
          <w:sz w:val="28"/>
          <w:szCs w:val="28"/>
          <w:lang w:val="uk-UA"/>
        </w:rPr>
      </w:pPr>
      <w:r w:rsidRPr="00AF6459">
        <w:rPr>
          <w:rStyle w:val="FontStyle20"/>
          <w:sz w:val="28"/>
          <w:szCs w:val="28"/>
          <w:lang w:val="uk-UA"/>
        </w:rPr>
        <w:t>2.12.</w:t>
      </w:r>
      <w:r w:rsidRPr="00AF6459">
        <w:rPr>
          <w:rStyle w:val="FontStyle20"/>
          <w:sz w:val="28"/>
          <w:szCs w:val="28"/>
          <w:lang w:val="uk-UA"/>
        </w:rPr>
        <w:tab/>
      </w:r>
      <w:r w:rsidRPr="00A821A5">
        <w:rPr>
          <w:rStyle w:val="FontStyle20"/>
          <w:sz w:val="28"/>
          <w:szCs w:val="28"/>
          <w:lang w:val="uk-UA"/>
        </w:rPr>
        <w:t>Складання екзаменів або диференційованих заліків із навчальних дисциплін, які студент</w:t>
      </w:r>
      <w:r w:rsidR="00A821A5">
        <w:rPr>
          <w:rStyle w:val="FontStyle20"/>
          <w:sz w:val="28"/>
          <w:szCs w:val="28"/>
          <w:lang w:val="uk-UA"/>
        </w:rPr>
        <w:t xml:space="preserve"> </w:t>
      </w:r>
      <w:r w:rsidRPr="00A821A5">
        <w:rPr>
          <w:rStyle w:val="FontStyle20"/>
          <w:sz w:val="28"/>
          <w:szCs w:val="28"/>
          <w:lang w:val="uk-UA"/>
        </w:rPr>
        <w:t xml:space="preserve">вивчав вдруге, здійснюється до початку </w:t>
      </w:r>
      <w:r w:rsidR="006F1FA1">
        <w:rPr>
          <w:rStyle w:val="FontStyle20"/>
          <w:sz w:val="28"/>
          <w:szCs w:val="28"/>
          <w:lang w:val="uk-UA"/>
        </w:rPr>
        <w:t>наступної заліково-екзаменаційної сесії</w:t>
      </w:r>
      <w:r w:rsidRPr="00A821A5">
        <w:rPr>
          <w:rStyle w:val="FontStyle20"/>
          <w:sz w:val="28"/>
          <w:szCs w:val="28"/>
          <w:lang w:val="uk-UA"/>
        </w:rPr>
        <w:t>, термін проведення</w:t>
      </w:r>
      <w:r w:rsidR="00A821A5">
        <w:rPr>
          <w:rStyle w:val="FontStyle20"/>
          <w:sz w:val="28"/>
          <w:szCs w:val="28"/>
          <w:lang w:val="uk-UA"/>
        </w:rPr>
        <w:t xml:space="preserve"> </w:t>
      </w:r>
      <w:r w:rsidRPr="00A821A5">
        <w:rPr>
          <w:rStyle w:val="FontStyle20"/>
          <w:sz w:val="28"/>
          <w:szCs w:val="28"/>
          <w:lang w:val="uk-UA"/>
        </w:rPr>
        <w:t>яко</w:t>
      </w:r>
      <w:r w:rsidR="006F1FA1">
        <w:rPr>
          <w:rStyle w:val="FontStyle20"/>
          <w:sz w:val="28"/>
          <w:szCs w:val="28"/>
          <w:lang w:val="uk-UA"/>
        </w:rPr>
        <w:t>ї</w:t>
      </w:r>
      <w:r w:rsidRPr="00A821A5">
        <w:rPr>
          <w:rStyle w:val="FontStyle20"/>
          <w:sz w:val="28"/>
          <w:szCs w:val="28"/>
          <w:lang w:val="uk-UA"/>
        </w:rPr>
        <w:t xml:space="preserve"> регламентується графіком </w:t>
      </w:r>
      <w:r w:rsidR="00F17023">
        <w:rPr>
          <w:rStyle w:val="FontStyle20"/>
          <w:sz w:val="28"/>
          <w:szCs w:val="28"/>
          <w:lang w:val="uk-UA"/>
        </w:rPr>
        <w:t>освітнього</w:t>
      </w:r>
      <w:r w:rsidRPr="00A821A5">
        <w:rPr>
          <w:rStyle w:val="FontStyle20"/>
          <w:sz w:val="28"/>
          <w:szCs w:val="28"/>
          <w:lang w:val="uk-UA"/>
        </w:rPr>
        <w:t xml:space="preserve"> процесу факультету, в якому студент</w:t>
      </w:r>
      <w:r w:rsidR="00A821A5">
        <w:rPr>
          <w:rStyle w:val="FontStyle20"/>
          <w:sz w:val="28"/>
          <w:szCs w:val="28"/>
          <w:lang w:val="uk-UA"/>
        </w:rPr>
        <w:t xml:space="preserve"> </w:t>
      </w:r>
      <w:r w:rsidRPr="00A821A5">
        <w:rPr>
          <w:rStyle w:val="FontStyle20"/>
          <w:sz w:val="28"/>
          <w:szCs w:val="28"/>
          <w:lang w:val="uk-UA"/>
        </w:rPr>
        <w:t>навчається.</w:t>
      </w:r>
    </w:p>
    <w:p w:rsidR="005E309C" w:rsidRPr="00A821A5" w:rsidRDefault="00354C7F" w:rsidP="00A821A5">
      <w:pPr>
        <w:pStyle w:val="Style12"/>
        <w:widowControl/>
        <w:tabs>
          <w:tab w:val="left" w:pos="1194"/>
        </w:tabs>
        <w:spacing w:line="240" w:lineRule="auto"/>
        <w:ind w:firstLine="720"/>
        <w:rPr>
          <w:rStyle w:val="FontStyle20"/>
          <w:sz w:val="28"/>
          <w:szCs w:val="28"/>
          <w:lang w:val="uk-UA"/>
        </w:rPr>
      </w:pPr>
      <w:r w:rsidRPr="00A821A5">
        <w:rPr>
          <w:rStyle w:val="FontStyle20"/>
          <w:sz w:val="28"/>
          <w:szCs w:val="28"/>
        </w:rPr>
        <w:t>2.13.</w:t>
      </w:r>
      <w:r w:rsidRPr="00A821A5">
        <w:rPr>
          <w:rStyle w:val="FontStyle20"/>
          <w:sz w:val="28"/>
          <w:szCs w:val="28"/>
        </w:rPr>
        <w:tab/>
      </w:r>
      <w:r w:rsidRPr="00A821A5">
        <w:rPr>
          <w:rStyle w:val="FontStyle20"/>
          <w:sz w:val="28"/>
          <w:szCs w:val="28"/>
          <w:lang w:val="uk-UA"/>
        </w:rPr>
        <w:t>У разі додаткового вивчення навчальних дисциплін, академічна заборгованість</w:t>
      </w:r>
      <w:r w:rsidR="005A1A45">
        <w:rPr>
          <w:rStyle w:val="FontStyle20"/>
          <w:sz w:val="28"/>
          <w:szCs w:val="28"/>
          <w:lang w:val="uk-UA"/>
        </w:rPr>
        <w:t xml:space="preserve"> </w:t>
      </w:r>
      <w:r w:rsidRPr="00A821A5">
        <w:rPr>
          <w:rStyle w:val="FontStyle20"/>
          <w:sz w:val="28"/>
          <w:szCs w:val="28"/>
          <w:lang w:val="uk-UA"/>
        </w:rPr>
        <w:t>у студента виникає тільки з тих навчальних дисциплін, які студент вивчає повторно, якщо:</w:t>
      </w:r>
    </w:p>
    <w:p w:rsidR="005E309C" w:rsidRPr="00A821A5" w:rsidRDefault="00354C7F" w:rsidP="00A821A5">
      <w:pPr>
        <w:pStyle w:val="Style10"/>
        <w:widowControl/>
        <w:numPr>
          <w:ilvl w:val="0"/>
          <w:numId w:val="5"/>
        </w:numPr>
        <w:tabs>
          <w:tab w:val="left" w:pos="783"/>
        </w:tabs>
        <w:spacing w:line="240" w:lineRule="auto"/>
        <w:ind w:firstLine="720"/>
        <w:rPr>
          <w:rStyle w:val="FontStyle20"/>
          <w:sz w:val="28"/>
          <w:szCs w:val="28"/>
        </w:rPr>
      </w:pPr>
      <w:r w:rsidRPr="00A821A5">
        <w:rPr>
          <w:rStyle w:val="FontStyle20"/>
          <w:sz w:val="28"/>
          <w:szCs w:val="28"/>
          <w:lang w:val="uk-UA" w:eastAsia="uk-UA"/>
        </w:rPr>
        <w:t>студент атестований із навчальної дисципліни із семестровою оцінкою за державною шкалою "незадовільно";</w:t>
      </w:r>
    </w:p>
    <w:p w:rsidR="005E309C" w:rsidRPr="00A821A5" w:rsidRDefault="00354C7F" w:rsidP="00A821A5">
      <w:pPr>
        <w:pStyle w:val="Style12"/>
        <w:widowControl/>
        <w:numPr>
          <w:ilvl w:val="0"/>
          <w:numId w:val="5"/>
        </w:numPr>
        <w:tabs>
          <w:tab w:val="left" w:pos="783"/>
        </w:tabs>
        <w:spacing w:line="240" w:lineRule="auto"/>
        <w:ind w:firstLine="720"/>
        <w:jc w:val="left"/>
        <w:rPr>
          <w:rStyle w:val="FontStyle20"/>
          <w:sz w:val="28"/>
          <w:szCs w:val="28"/>
        </w:rPr>
      </w:pPr>
      <w:r w:rsidRPr="00A821A5">
        <w:rPr>
          <w:rStyle w:val="FontStyle20"/>
          <w:sz w:val="28"/>
          <w:szCs w:val="28"/>
          <w:lang w:val="uk-UA" w:eastAsia="uk-UA"/>
        </w:rPr>
        <w:t>студент неатестований із навчальної дисципліни:</w:t>
      </w:r>
    </w:p>
    <w:p w:rsidR="005E309C" w:rsidRPr="00A821A5" w:rsidRDefault="00354C7F" w:rsidP="00354C7F">
      <w:pPr>
        <w:pStyle w:val="Style8"/>
        <w:widowControl/>
        <w:ind w:left="720"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lastRenderedPageBreak/>
        <w:t>через неявку на семестровий контроль;</w:t>
      </w:r>
    </w:p>
    <w:p w:rsidR="005E309C" w:rsidRPr="00A821A5" w:rsidRDefault="00354C7F" w:rsidP="00354C7F">
      <w:pPr>
        <w:pStyle w:val="Style8"/>
        <w:widowControl/>
        <w:ind w:left="720" w:firstLine="720"/>
        <w:jc w:val="both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через невиконання ним обов'язкових видів робіт, передбачених навчальним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планом.</w:t>
      </w:r>
    </w:p>
    <w:p w:rsidR="005E309C" w:rsidRPr="00A821A5" w:rsidRDefault="00354C7F" w:rsidP="00A821A5">
      <w:pPr>
        <w:pStyle w:val="Style6"/>
        <w:widowControl/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 xml:space="preserve">2.14. Після початку семестрового контролю, термін проведення якого регламентується графіком </w:t>
      </w:r>
      <w:r w:rsidR="00F17023">
        <w:rPr>
          <w:rStyle w:val="FontStyle20"/>
          <w:sz w:val="28"/>
          <w:szCs w:val="28"/>
          <w:lang w:val="uk-UA" w:eastAsia="uk-UA"/>
        </w:rPr>
        <w:t>освітнього</w:t>
      </w:r>
      <w:r w:rsidRPr="00A821A5">
        <w:rPr>
          <w:rStyle w:val="FontStyle20"/>
          <w:sz w:val="28"/>
          <w:szCs w:val="28"/>
          <w:lang w:val="uk-UA" w:eastAsia="uk-UA"/>
        </w:rPr>
        <w:t xml:space="preserve"> процесу, деканат факультету</w:t>
      </w:r>
      <w:bookmarkStart w:id="0" w:name="_GoBack"/>
      <w:bookmarkEnd w:id="0"/>
      <w:r w:rsidRPr="00A821A5">
        <w:rPr>
          <w:rStyle w:val="FontStyle20"/>
          <w:sz w:val="28"/>
          <w:szCs w:val="28"/>
          <w:lang w:val="uk-UA" w:eastAsia="uk-UA"/>
        </w:rPr>
        <w:t>, в якому студент навчається і має одну або дві академічні заборгованості із навчальних дисциплін, які він вивчав повторно, подає до відрахування з університету як такого, що не виконав навчальний план.</w:t>
      </w:r>
    </w:p>
    <w:p w:rsidR="005E309C" w:rsidRPr="00F17023" w:rsidRDefault="005E309C" w:rsidP="00A821A5">
      <w:pPr>
        <w:pStyle w:val="Style7"/>
        <w:widowControl/>
        <w:spacing w:line="240" w:lineRule="auto"/>
        <w:ind w:firstLine="720"/>
        <w:rPr>
          <w:sz w:val="28"/>
          <w:szCs w:val="28"/>
          <w:lang w:val="uk-UA"/>
        </w:rPr>
      </w:pPr>
    </w:p>
    <w:p w:rsidR="005E309C" w:rsidRPr="00A821A5" w:rsidRDefault="00354C7F" w:rsidP="00A821A5">
      <w:pPr>
        <w:pStyle w:val="Style7"/>
        <w:widowControl/>
        <w:spacing w:line="240" w:lineRule="auto"/>
        <w:ind w:firstLine="720"/>
        <w:rPr>
          <w:rStyle w:val="FontStyle19"/>
          <w:sz w:val="28"/>
          <w:szCs w:val="28"/>
          <w:lang w:val="uk-UA" w:eastAsia="uk-UA"/>
        </w:rPr>
      </w:pPr>
      <w:r w:rsidRPr="00A821A5">
        <w:rPr>
          <w:rStyle w:val="FontStyle19"/>
          <w:sz w:val="28"/>
          <w:szCs w:val="28"/>
          <w:lang w:val="uk-UA" w:eastAsia="uk-UA"/>
        </w:rPr>
        <w:t>3. ОБЛІК УСПІШНОСТІ ДОДАТКОВОГО ВИВЧЕННЯ НАВЧАЛЬНИХ ДИСЦИПЛІН</w:t>
      </w:r>
    </w:p>
    <w:p w:rsidR="005E309C" w:rsidRPr="00A821A5" w:rsidRDefault="00354C7F" w:rsidP="00A821A5">
      <w:pPr>
        <w:pStyle w:val="Style11"/>
        <w:widowControl/>
        <w:numPr>
          <w:ilvl w:val="0"/>
          <w:numId w:val="6"/>
        </w:numPr>
        <w:tabs>
          <w:tab w:val="left" w:pos="896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Семестрові оцінки з навчальних дисциплін, які студент вибрав за власним бажанням та додатково вивчав понад обсяги, встановлені навчальним планом, не враховуються під час розрахунку семестрової рейтингової оцінки.</w:t>
      </w:r>
    </w:p>
    <w:p w:rsidR="005E309C" w:rsidRPr="00A821A5" w:rsidRDefault="00354C7F" w:rsidP="00A821A5">
      <w:pPr>
        <w:pStyle w:val="Style11"/>
        <w:widowControl/>
        <w:numPr>
          <w:ilvl w:val="0"/>
          <w:numId w:val="6"/>
        </w:numPr>
        <w:tabs>
          <w:tab w:val="left" w:pos="896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Для студента, який повторно вивчає одну або дві навчальні дисципліни, розрахунок семестрових рейтингових оцінок (за навчальний семестр, у якому він отримав незадовільні оцінки з цих навчальних дисциплін, а також за навчальний семестр, протягом якого відбувається їхнє додаткове вивчення) здійснюють тільки після успішної атестації з цих навчальних дисциплін.</w:t>
      </w:r>
    </w:p>
    <w:p w:rsidR="005E309C" w:rsidRPr="00A821A5" w:rsidRDefault="00354C7F" w:rsidP="00A821A5">
      <w:pPr>
        <w:pStyle w:val="Style11"/>
        <w:widowControl/>
        <w:numPr>
          <w:ilvl w:val="0"/>
          <w:numId w:val="6"/>
        </w:numPr>
        <w:tabs>
          <w:tab w:val="left" w:pos="896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Семестрові оцінки з навчальних дисциплін, які студент вивчав повторно, ураховують під час розрахунку семестрової рейтингової оцінки семестру, протягом якого відбувалося додаткове вивчення цих навчальних дисциплін.</w:t>
      </w:r>
    </w:p>
    <w:p w:rsidR="005E309C" w:rsidRPr="00A821A5" w:rsidRDefault="00354C7F" w:rsidP="00A821A5">
      <w:pPr>
        <w:pStyle w:val="Style11"/>
        <w:widowControl/>
        <w:tabs>
          <w:tab w:val="left" w:pos="995"/>
        </w:tabs>
        <w:spacing w:line="240" w:lineRule="auto"/>
        <w:ind w:firstLine="720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3.4.</w:t>
      </w:r>
      <w:r w:rsidRPr="00A821A5">
        <w:rPr>
          <w:rStyle w:val="FontStyle20"/>
          <w:sz w:val="28"/>
          <w:szCs w:val="28"/>
          <w:lang w:val="uk-UA" w:eastAsia="uk-UA"/>
        </w:rPr>
        <w:tab/>
        <w:t>У разі організації додаткового вивчення навчальних дисциплін формування або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коригування індивідуального навчального плану студента повинно бути закінчено протягом</w:t>
      </w:r>
      <w:r w:rsidR="00A821A5">
        <w:rPr>
          <w:rStyle w:val="FontStyle20"/>
          <w:sz w:val="28"/>
          <w:szCs w:val="28"/>
          <w:lang w:val="uk-UA" w:eastAsia="uk-UA"/>
        </w:rPr>
        <w:t xml:space="preserve"> </w:t>
      </w:r>
      <w:r w:rsidRPr="00A821A5">
        <w:rPr>
          <w:rStyle w:val="FontStyle20"/>
          <w:sz w:val="28"/>
          <w:szCs w:val="28"/>
          <w:lang w:val="uk-UA" w:eastAsia="uk-UA"/>
        </w:rPr>
        <w:t>двох тижнів після закінчення терміну роботи комісій.</w:t>
      </w:r>
    </w:p>
    <w:p w:rsidR="005E309C" w:rsidRDefault="00354C7F" w:rsidP="00A821A5">
      <w:pPr>
        <w:pStyle w:val="Style2"/>
        <w:widowControl/>
        <w:spacing w:line="240" w:lineRule="auto"/>
        <w:ind w:firstLine="720"/>
        <w:jc w:val="both"/>
        <w:rPr>
          <w:rStyle w:val="FontStyle20"/>
          <w:sz w:val="28"/>
          <w:szCs w:val="28"/>
          <w:lang w:val="uk-UA" w:eastAsia="uk-UA"/>
        </w:rPr>
      </w:pPr>
      <w:r w:rsidRPr="00A821A5">
        <w:rPr>
          <w:rStyle w:val="FontStyle20"/>
          <w:sz w:val="28"/>
          <w:szCs w:val="28"/>
          <w:lang w:val="uk-UA" w:eastAsia="uk-UA"/>
        </w:rPr>
        <w:t>3.6. Це положення у частині, що стосується повторного вивчення навчальних дисциплін, не поширюється на навчальні дисципліни, які вивчає студент під час навчання в останньому семестрі освітнього ступеня (ОКР) «бакалавра», «спеціаліста» або «магістра».</w:t>
      </w:r>
    </w:p>
    <w:sectPr w:rsidR="005E309C" w:rsidSect="00A821A5">
      <w:type w:val="continuous"/>
      <w:pgSz w:w="11909" w:h="16834"/>
      <w:pgMar w:top="1135" w:right="915" w:bottom="720" w:left="17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00" w:rsidRDefault="00881500">
      <w:r>
        <w:separator/>
      </w:r>
    </w:p>
  </w:endnote>
  <w:endnote w:type="continuationSeparator" w:id="0">
    <w:p w:rsidR="00881500" w:rsidRDefault="008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00" w:rsidRDefault="00881500">
      <w:r>
        <w:separator/>
      </w:r>
    </w:p>
  </w:footnote>
  <w:footnote w:type="continuationSeparator" w:id="0">
    <w:p w:rsidR="00881500" w:rsidRDefault="0088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0E9430"/>
    <w:lvl w:ilvl="0">
      <w:numFmt w:val="bullet"/>
      <w:lvlText w:val="*"/>
      <w:lvlJc w:val="left"/>
    </w:lvl>
  </w:abstractNum>
  <w:abstractNum w:abstractNumId="1" w15:restartNumberingAfterBreak="0">
    <w:nsid w:val="34FE389F"/>
    <w:multiLevelType w:val="singleLevel"/>
    <w:tmpl w:val="02E461B4"/>
    <w:lvl w:ilvl="0">
      <w:start w:val="1"/>
      <w:numFmt w:val="decimal"/>
      <w:lvlText w:val="2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0CC4CB6"/>
    <w:multiLevelType w:val="singleLevel"/>
    <w:tmpl w:val="3FE2288C"/>
    <w:lvl w:ilvl="0">
      <w:start w:val="8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A846E1"/>
    <w:multiLevelType w:val="singleLevel"/>
    <w:tmpl w:val="AF3AB95A"/>
    <w:lvl w:ilvl="0">
      <w:start w:val="1"/>
      <w:numFmt w:val="decimal"/>
      <w:lvlText w:val="3.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697"/>
    <w:rsid w:val="0033614E"/>
    <w:rsid w:val="00354C7F"/>
    <w:rsid w:val="005A1A45"/>
    <w:rsid w:val="005E309C"/>
    <w:rsid w:val="006F1FA1"/>
    <w:rsid w:val="00881500"/>
    <w:rsid w:val="008F6697"/>
    <w:rsid w:val="00A821A5"/>
    <w:rsid w:val="00AF6459"/>
    <w:rsid w:val="00C7477A"/>
    <w:rsid w:val="00F17023"/>
    <w:rsid w:val="00FE14C6"/>
    <w:rsid w:val="00FE745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0B416"/>
  <w15:docId w15:val="{C61B57AF-5D65-435C-B200-1CBFAD2B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  <w:ind w:firstLine="717"/>
    </w:pPr>
  </w:style>
  <w:style w:type="paragraph" w:customStyle="1" w:styleId="Style2">
    <w:name w:val="Style2"/>
    <w:basedOn w:val="a"/>
    <w:uiPriority w:val="99"/>
    <w:pPr>
      <w:spacing w:line="265" w:lineRule="exact"/>
      <w:ind w:firstLine="518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5" w:lineRule="exact"/>
      <w:ind w:hanging="345"/>
    </w:pPr>
  </w:style>
  <w:style w:type="paragraph" w:customStyle="1" w:styleId="Style6">
    <w:name w:val="Style6"/>
    <w:basedOn w:val="a"/>
    <w:uiPriority w:val="99"/>
    <w:pPr>
      <w:spacing w:line="259" w:lineRule="exact"/>
      <w:ind w:firstLine="697"/>
      <w:jc w:val="both"/>
    </w:pPr>
  </w:style>
  <w:style w:type="paragraph" w:customStyle="1" w:styleId="Style7">
    <w:name w:val="Style7"/>
    <w:basedOn w:val="a"/>
    <w:uiPriority w:val="99"/>
    <w:pPr>
      <w:spacing w:line="25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65" w:lineRule="exact"/>
      <w:jc w:val="both"/>
    </w:pPr>
  </w:style>
  <w:style w:type="paragraph" w:customStyle="1" w:styleId="Style11">
    <w:name w:val="Style11"/>
    <w:basedOn w:val="a"/>
    <w:uiPriority w:val="99"/>
    <w:pPr>
      <w:spacing w:line="259" w:lineRule="exact"/>
      <w:ind w:firstLine="524"/>
      <w:jc w:val="both"/>
    </w:pPr>
  </w:style>
  <w:style w:type="paragraph" w:customStyle="1" w:styleId="Style12">
    <w:name w:val="Style12"/>
    <w:basedOn w:val="a"/>
    <w:uiPriority w:val="99"/>
    <w:pPr>
      <w:spacing w:line="259" w:lineRule="exact"/>
      <w:ind w:firstLine="684"/>
      <w:jc w:val="both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15">
    <w:name w:val="Font Style15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16">
    <w:name w:val="Font Style16"/>
    <w:uiPriority w:val="9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17">
    <w:name w:val="Font Style17"/>
    <w:uiPriority w:val="99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18">
    <w:name w:val="Font Style18"/>
    <w:uiPriority w:val="99"/>
    <w:rPr>
      <w:rFonts w:ascii="Arial Narrow" w:hAnsi="Arial Narrow" w:cs="Arial Narrow"/>
      <w:sz w:val="32"/>
      <w:szCs w:val="3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Pr>
      <w:rFonts w:ascii="Arial Narrow" w:hAnsi="Arial Narrow" w:cs="Arial Narrow"/>
      <w:b/>
      <w:bCs/>
      <w:sz w:val="18"/>
      <w:szCs w:val="18"/>
    </w:rPr>
  </w:style>
  <w:style w:type="character" w:customStyle="1" w:styleId="FontStyle22">
    <w:name w:val="Font Style22"/>
    <w:uiPriority w:val="99"/>
    <w:rPr>
      <w:rFonts w:ascii="Arial Narrow" w:hAnsi="Arial Narrow" w:cs="Arial Narrow"/>
      <w:sz w:val="18"/>
      <w:szCs w:val="18"/>
    </w:rPr>
  </w:style>
  <w:style w:type="character" w:customStyle="1" w:styleId="FontStyle23">
    <w:name w:val="Font Style23"/>
    <w:uiPriority w:val="99"/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5954</Words>
  <Characters>3394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</cp:lastModifiedBy>
  <cp:revision>8</cp:revision>
  <dcterms:created xsi:type="dcterms:W3CDTF">2016-06-19T14:56:00Z</dcterms:created>
  <dcterms:modified xsi:type="dcterms:W3CDTF">2019-03-06T08:39:00Z</dcterms:modified>
</cp:coreProperties>
</file>